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r>
        <w:t>研究課題名</w:t>
      </w:r>
    </w:p>
    <w:p w:rsidR="005644B7" w:rsidRDefault="005644B7">
      <w:r>
        <w:rPr>
          <w:rFonts w:hint="eastAsia"/>
        </w:rPr>
        <w:t>「</w:t>
      </w:r>
      <w:r w:rsidR="00904947">
        <w:rPr>
          <w:rFonts w:hint="eastAsia"/>
        </w:rPr>
        <w:t>安定型冠動脈疾患を合併する非弁膜症性心房細動患者におけるリバーロキサバン単剤療法に関する臨床研究（</w:t>
      </w:r>
      <w:r w:rsidR="00904947">
        <w:rPr>
          <w:rFonts w:hint="eastAsia"/>
        </w:rPr>
        <w:t>AFIRE</w:t>
      </w:r>
      <w:r w:rsidR="00706FE9">
        <w:rPr>
          <w:rFonts w:hint="eastAsia"/>
        </w:rPr>
        <w:t xml:space="preserve"> </w:t>
      </w:r>
      <w:r w:rsidR="00904947">
        <w:rPr>
          <w:rFonts w:hint="eastAsia"/>
        </w:rPr>
        <w:t>Study</w:t>
      </w:r>
      <w:r w:rsidR="00904947">
        <w:rPr>
          <w:rFonts w:hint="eastAsia"/>
        </w:rPr>
        <w:t>）</w:t>
      </w:r>
      <w:r>
        <w:rPr>
          <w:rFonts w:hint="eastAsia"/>
        </w:rPr>
        <w:t>」</w:t>
      </w:r>
    </w:p>
    <w:p w:rsidR="005644B7" w:rsidRDefault="005644B7">
      <w:r>
        <w:rPr>
          <w:rFonts w:hint="eastAsia"/>
        </w:rPr>
        <w:t xml:space="preserve">　　　　　　　　　　　　　　　　　　　　　　　　（承認番号　</w:t>
      </w:r>
      <w:r>
        <w:rPr>
          <w:rFonts w:hint="eastAsia"/>
        </w:rPr>
        <w:t>H27</w:t>
      </w:r>
      <w:r w:rsidR="00904947">
        <w:rPr>
          <w:rFonts w:hint="eastAsia"/>
        </w:rPr>
        <w:t>中倫小第２１</w:t>
      </w:r>
      <w:r>
        <w:rPr>
          <w:rFonts w:hint="eastAsia"/>
        </w:rPr>
        <w:t>号）</w:t>
      </w:r>
    </w:p>
    <w:p w:rsidR="005644B7" w:rsidRDefault="005644B7">
      <w:r>
        <w:rPr>
          <w:rFonts w:hint="eastAsia"/>
        </w:rPr>
        <w:t xml:space="preserve">　　　　　　　　　　　　　　　</w:t>
      </w:r>
    </w:p>
    <w:p w:rsidR="005644B7" w:rsidRDefault="00102C9B" w:rsidP="005644B7">
      <w:pPr>
        <w:jc w:val="center"/>
      </w:pPr>
      <w:r>
        <w:rPr>
          <w:rFonts w:hint="eastAsia"/>
        </w:rPr>
        <w:t>臨床研究</w:t>
      </w:r>
      <w:r w:rsidR="005644B7">
        <w:rPr>
          <w:rFonts w:hint="eastAsia"/>
        </w:rPr>
        <w:t>実施についてのお知らせ</w:t>
      </w:r>
    </w:p>
    <w:p w:rsidR="005644B7" w:rsidRDefault="005644B7" w:rsidP="005644B7">
      <w:pPr>
        <w:jc w:val="center"/>
      </w:pPr>
    </w:p>
    <w:p w:rsidR="005644B7" w:rsidRDefault="005644B7" w:rsidP="005644B7">
      <w:pPr>
        <w:jc w:val="left"/>
      </w:pPr>
      <w:r>
        <w:rPr>
          <w:rFonts w:hint="eastAsia"/>
        </w:rPr>
        <w:t xml:space="preserve">　</w:t>
      </w:r>
      <w:r w:rsidR="00102C9B">
        <w:rPr>
          <w:rFonts w:hint="eastAsia"/>
        </w:rPr>
        <w:t>沖縄県立中部病院</w:t>
      </w:r>
      <w:r>
        <w:rPr>
          <w:rFonts w:hint="eastAsia"/>
        </w:rPr>
        <w:t>では、</w:t>
      </w:r>
      <w:r w:rsidR="00102C9B">
        <w:rPr>
          <w:rFonts w:hint="eastAsia"/>
        </w:rPr>
        <w:t>安定型冠動脈疾患を合併する非弁膜症性心房細動患者</w:t>
      </w:r>
      <w:r w:rsidR="00706FE9">
        <w:rPr>
          <w:rFonts w:hint="eastAsia"/>
        </w:rPr>
        <w:t>を対象に、</w:t>
      </w:r>
      <w:r w:rsidR="00102C9B">
        <w:rPr>
          <w:rFonts w:hint="eastAsia"/>
        </w:rPr>
        <w:t>リバーロキサバン単剤療法に関する臨床研究（</w:t>
      </w:r>
      <w:r w:rsidR="00102C9B">
        <w:rPr>
          <w:rFonts w:hint="eastAsia"/>
        </w:rPr>
        <w:t>AFIRE</w:t>
      </w:r>
      <w:r w:rsidR="00706FE9">
        <w:rPr>
          <w:rFonts w:hint="eastAsia"/>
        </w:rPr>
        <w:t xml:space="preserve"> </w:t>
      </w:r>
      <w:r w:rsidR="00102C9B">
        <w:rPr>
          <w:rFonts w:hint="eastAsia"/>
        </w:rPr>
        <w:t>Study</w:t>
      </w:r>
      <w:r w:rsidR="00102C9B">
        <w:rPr>
          <w:rFonts w:hint="eastAsia"/>
        </w:rPr>
        <w:t>）</w:t>
      </w:r>
      <w:r w:rsidRPr="005644B7">
        <w:rPr>
          <w:rFonts w:hint="eastAsia"/>
        </w:rPr>
        <w:t>を実施しております。</w:t>
      </w:r>
    </w:p>
    <w:p w:rsidR="005644B7" w:rsidRDefault="005644B7" w:rsidP="005644B7">
      <w:pPr>
        <w:jc w:val="left"/>
      </w:pPr>
      <w:r>
        <w:rPr>
          <w:rFonts w:hint="eastAsia"/>
        </w:rPr>
        <w:t xml:space="preserve">　　　　　　　　　　　　　　　　　　　　　　　　　　　　　平成</w:t>
      </w:r>
      <w:r w:rsidR="00102C9B">
        <w:rPr>
          <w:rFonts w:hint="eastAsia"/>
        </w:rPr>
        <w:t>２７</w:t>
      </w:r>
      <w:r>
        <w:rPr>
          <w:rFonts w:hint="eastAsia"/>
        </w:rPr>
        <w:t>年</w:t>
      </w:r>
      <w:r w:rsidR="00102C9B">
        <w:rPr>
          <w:rFonts w:hint="eastAsia"/>
        </w:rPr>
        <w:t>８</w:t>
      </w:r>
      <w:r>
        <w:rPr>
          <w:rFonts w:hint="eastAsia"/>
        </w:rPr>
        <w:t>月</w:t>
      </w:r>
      <w:r w:rsidR="00102C9B">
        <w:rPr>
          <w:rFonts w:hint="eastAsia"/>
        </w:rPr>
        <w:t>２１</w:t>
      </w:r>
      <w:r>
        <w:rPr>
          <w:rFonts w:hint="eastAsia"/>
        </w:rPr>
        <w:t>日</w:t>
      </w:r>
    </w:p>
    <w:p w:rsidR="005644B7" w:rsidRDefault="005644B7" w:rsidP="005644B7">
      <w:pPr>
        <w:jc w:val="left"/>
      </w:pPr>
    </w:p>
    <w:p w:rsidR="005644B7" w:rsidRDefault="005644B7" w:rsidP="005644B7">
      <w:pPr>
        <w:ind w:firstLineChars="100" w:firstLine="210"/>
        <w:jc w:val="left"/>
      </w:pPr>
      <w:r>
        <w:rPr>
          <w:rFonts w:hint="eastAsia"/>
        </w:rPr>
        <w:t>【研究課題名】</w:t>
      </w:r>
    </w:p>
    <w:p w:rsidR="005644B7" w:rsidRDefault="00102C9B" w:rsidP="00102C9B">
      <w:pPr>
        <w:ind w:leftChars="100" w:left="210"/>
        <w:jc w:val="left"/>
      </w:pPr>
      <w:r>
        <w:rPr>
          <w:rFonts w:hint="eastAsia"/>
        </w:rPr>
        <w:t>安定型冠動脈疾患を合併する非弁膜症性心房細動患者におけるリバーロキサバン単剤療法に関する臨床研究（</w:t>
      </w:r>
      <w:r>
        <w:rPr>
          <w:rFonts w:hint="eastAsia"/>
        </w:rPr>
        <w:t>AFIRE</w:t>
      </w:r>
      <w:r w:rsidR="00706FE9">
        <w:rPr>
          <w:rFonts w:hint="eastAsia"/>
        </w:rPr>
        <w:t xml:space="preserve"> </w:t>
      </w:r>
      <w:r>
        <w:rPr>
          <w:rFonts w:hint="eastAsia"/>
        </w:rPr>
        <w:t>Study</w:t>
      </w:r>
      <w:r>
        <w:rPr>
          <w:rFonts w:hint="eastAsia"/>
        </w:rPr>
        <w:t>）</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Default="00102C9B" w:rsidP="005644B7">
      <w:pPr>
        <w:ind w:firstLineChars="100" w:firstLine="210"/>
        <w:jc w:val="left"/>
      </w:pPr>
      <w:r>
        <w:t>研究期間：初回倫理審査承認日から</w:t>
      </w:r>
      <w:r>
        <w:t>2017</w:t>
      </w:r>
      <w:r>
        <w:t>年</w:t>
      </w:r>
      <w:r>
        <w:t>12</w:t>
      </w:r>
      <w:r>
        <w:t>月</w:t>
      </w:r>
      <w:r>
        <w:t>31</w:t>
      </w:r>
      <w:r>
        <w:t>日まで</w:t>
      </w:r>
    </w:p>
    <w:p w:rsidR="00102C9B" w:rsidRDefault="00102C9B" w:rsidP="005644B7">
      <w:pPr>
        <w:ind w:firstLineChars="100" w:firstLine="210"/>
        <w:jc w:val="left"/>
      </w:pPr>
      <w:r>
        <w:rPr>
          <w:rFonts w:hint="eastAsia"/>
        </w:rPr>
        <w:t>登録期間：</w:t>
      </w:r>
      <w:r>
        <w:t>初回倫理審査承認日から</w:t>
      </w:r>
      <w:r>
        <w:t>2016</w:t>
      </w:r>
      <w:r>
        <w:t>年</w:t>
      </w:r>
      <w:r>
        <w:t>12</w:t>
      </w:r>
      <w:r>
        <w:t>月</w:t>
      </w:r>
      <w:r>
        <w:t>31</w:t>
      </w:r>
      <w:r>
        <w:t>日まで（</w:t>
      </w:r>
      <w:r>
        <w:t>2</w:t>
      </w:r>
      <w:r>
        <w:t>年間）</w:t>
      </w:r>
    </w:p>
    <w:p w:rsidR="00102C9B" w:rsidRDefault="00102C9B" w:rsidP="005644B7">
      <w:pPr>
        <w:ind w:firstLineChars="100" w:firstLine="210"/>
        <w:jc w:val="left"/>
      </w:pPr>
      <w:r>
        <w:rPr>
          <w:rFonts w:hint="eastAsia"/>
        </w:rPr>
        <w:t>観察期間：平均</w:t>
      </w:r>
      <w:r>
        <w:rPr>
          <w:rFonts w:hint="eastAsia"/>
        </w:rPr>
        <w:t>2</w:t>
      </w:r>
      <w:r>
        <w:rPr>
          <w:rFonts w:hint="eastAsia"/>
        </w:rPr>
        <w:t>年間、最長</w:t>
      </w:r>
      <w:r>
        <w:rPr>
          <w:rFonts w:hint="eastAsia"/>
        </w:rPr>
        <w:t>3</w:t>
      </w:r>
      <w:r>
        <w:rPr>
          <w:rFonts w:hint="eastAsia"/>
        </w:rPr>
        <w:t>年間</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【調査対象】</w:t>
      </w:r>
    </w:p>
    <w:p w:rsidR="005644B7" w:rsidRDefault="0092532E" w:rsidP="005644B7">
      <w:pPr>
        <w:ind w:firstLineChars="100" w:firstLine="210"/>
        <w:jc w:val="left"/>
      </w:pPr>
      <w:r>
        <w:t>（１）登録基準</w:t>
      </w:r>
    </w:p>
    <w:p w:rsidR="0092532E" w:rsidRDefault="0092532E" w:rsidP="0024776A">
      <w:pPr>
        <w:ind w:leftChars="100" w:left="708" w:hangingChars="237" w:hanging="498"/>
        <w:jc w:val="left"/>
      </w:pPr>
      <w:r>
        <w:rPr>
          <w:rFonts w:hint="eastAsia"/>
        </w:rPr>
        <w:t xml:space="preserve">　　　</w:t>
      </w:r>
      <w:r>
        <w:rPr>
          <w:rFonts w:hint="eastAsia"/>
        </w:rPr>
        <w:t>20</w:t>
      </w:r>
      <w:r>
        <w:rPr>
          <w:rFonts w:hint="eastAsia"/>
        </w:rPr>
        <w:t>歳以上（同意取得時）、</w:t>
      </w:r>
      <w:r w:rsidR="00DF2FDE">
        <w:rPr>
          <w:rFonts w:hint="eastAsia"/>
        </w:rPr>
        <w:t>CHADS</w:t>
      </w:r>
      <w:r w:rsidR="00DF2FDE" w:rsidRPr="00DF2FDE">
        <w:rPr>
          <w:rFonts w:hint="eastAsia"/>
          <w:sz w:val="16"/>
          <w:szCs w:val="16"/>
        </w:rPr>
        <w:t>2</w:t>
      </w:r>
      <w:r w:rsidR="00DF2FDE">
        <w:rPr>
          <w:rFonts w:hint="eastAsia"/>
        </w:rPr>
        <w:t>スコア</w:t>
      </w:r>
      <w:r w:rsidR="00DF2FDE">
        <w:rPr>
          <w:rFonts w:hint="eastAsia"/>
        </w:rPr>
        <w:t>1</w:t>
      </w:r>
      <w:r w:rsidR="00DF2FDE">
        <w:rPr>
          <w:rFonts w:hint="eastAsia"/>
        </w:rPr>
        <w:t>点以上の安定型冠動脈疾患（</w:t>
      </w:r>
      <w:r w:rsidR="00DF2FDE">
        <w:rPr>
          <w:rFonts w:hint="eastAsia"/>
        </w:rPr>
        <w:t xml:space="preserve">coronary artery </w:t>
      </w:r>
      <w:proofErr w:type="spellStart"/>
      <w:r w:rsidR="00DF2FDE">
        <w:rPr>
          <w:rFonts w:hint="eastAsia"/>
        </w:rPr>
        <w:t>diseases:CAD</w:t>
      </w:r>
      <w:proofErr w:type="spellEnd"/>
      <w:r w:rsidR="00DF2FDE">
        <w:rPr>
          <w:rFonts w:hint="eastAsia"/>
        </w:rPr>
        <w:t>）を合併する非弁膜症性心房細動（</w:t>
      </w:r>
      <w:r w:rsidR="00DF2FDE">
        <w:rPr>
          <w:rFonts w:hint="eastAsia"/>
        </w:rPr>
        <w:t>non-</w:t>
      </w:r>
      <w:proofErr w:type="spellStart"/>
      <w:r w:rsidR="00DF2FDE">
        <w:rPr>
          <w:rFonts w:hint="eastAsia"/>
        </w:rPr>
        <w:t>valvular</w:t>
      </w:r>
      <w:proofErr w:type="spellEnd"/>
      <w:r w:rsidR="00DF2FDE">
        <w:rPr>
          <w:rFonts w:hint="eastAsia"/>
        </w:rPr>
        <w:t xml:space="preserve"> atrial </w:t>
      </w:r>
      <w:proofErr w:type="spellStart"/>
      <w:r w:rsidR="00DF2FDE">
        <w:rPr>
          <w:rFonts w:hint="eastAsia"/>
        </w:rPr>
        <w:t>fibrillation:NVAF</w:t>
      </w:r>
      <w:proofErr w:type="spellEnd"/>
      <w:r w:rsidR="00DF2FDE">
        <w:rPr>
          <w:rFonts w:hint="eastAsia"/>
        </w:rPr>
        <w:t>）患者で以下の基準のいずれかを満たし、</w:t>
      </w:r>
      <w:r w:rsidR="00AD219E">
        <w:rPr>
          <w:rFonts w:hint="eastAsia"/>
        </w:rPr>
        <w:t>本研究</w:t>
      </w:r>
      <w:r w:rsidR="00DF2FDE">
        <w:rPr>
          <w:rFonts w:hint="eastAsia"/>
        </w:rPr>
        <w:t>への参加に文書にて同意したもの</w:t>
      </w:r>
    </w:p>
    <w:p w:rsidR="00DF2FDE" w:rsidRDefault="00DF2FDE" w:rsidP="00C86028">
      <w:pPr>
        <w:ind w:leftChars="200" w:left="630" w:hangingChars="100" w:hanging="210"/>
        <w:jc w:val="left"/>
      </w:pPr>
      <w:r>
        <w:rPr>
          <w:rFonts w:hint="eastAsia"/>
        </w:rPr>
        <w:t>①経皮的冠動脈形成術（</w:t>
      </w:r>
      <w:proofErr w:type="spellStart"/>
      <w:r>
        <w:rPr>
          <w:rFonts w:hint="eastAsia"/>
        </w:rPr>
        <w:t>precutaneous</w:t>
      </w:r>
      <w:proofErr w:type="spellEnd"/>
      <w:r>
        <w:rPr>
          <w:rFonts w:hint="eastAsia"/>
        </w:rPr>
        <w:t xml:space="preserve"> coronary </w:t>
      </w:r>
      <w:proofErr w:type="spellStart"/>
      <w:r>
        <w:rPr>
          <w:rFonts w:hint="eastAsia"/>
        </w:rPr>
        <w:t>intervention:PCI</w:t>
      </w:r>
      <w:proofErr w:type="spellEnd"/>
      <w:r>
        <w:rPr>
          <w:rFonts w:hint="eastAsia"/>
        </w:rPr>
        <w:t>）（</w:t>
      </w:r>
      <w:r w:rsidR="00AD219E">
        <w:rPr>
          <w:rFonts w:hint="eastAsia"/>
        </w:rPr>
        <w:t>Plain</w:t>
      </w:r>
      <w:r w:rsidR="00257293">
        <w:rPr>
          <w:rFonts w:hint="eastAsia"/>
        </w:rPr>
        <w:t xml:space="preserve"> Old Balloon </w:t>
      </w:r>
      <w:proofErr w:type="spellStart"/>
      <w:r w:rsidR="00257293">
        <w:rPr>
          <w:rFonts w:hint="eastAsia"/>
        </w:rPr>
        <w:t>Angioplasty:POBA</w:t>
      </w:r>
      <w:proofErr w:type="spellEnd"/>
      <w:r w:rsidR="00257293">
        <w:rPr>
          <w:rFonts w:hint="eastAsia"/>
        </w:rPr>
        <w:t>を含む</w:t>
      </w:r>
      <w:r>
        <w:rPr>
          <w:rFonts w:hint="eastAsia"/>
        </w:rPr>
        <w:t>）</w:t>
      </w:r>
      <w:r w:rsidR="00257293">
        <w:rPr>
          <w:rFonts w:hint="eastAsia"/>
        </w:rPr>
        <w:t>後</w:t>
      </w:r>
      <w:r w:rsidR="00257293">
        <w:rPr>
          <w:rFonts w:hint="eastAsia"/>
        </w:rPr>
        <w:t>1</w:t>
      </w:r>
      <w:r w:rsidR="00257293">
        <w:rPr>
          <w:rFonts w:hint="eastAsia"/>
        </w:rPr>
        <w:t>年以上経過している</w:t>
      </w:r>
    </w:p>
    <w:p w:rsidR="00257293" w:rsidRDefault="00257293" w:rsidP="00C86028">
      <w:pPr>
        <w:ind w:leftChars="200" w:left="630" w:hangingChars="100" w:hanging="210"/>
        <w:jc w:val="left"/>
      </w:pPr>
      <w:r>
        <w:rPr>
          <w:rFonts w:hint="eastAsia"/>
        </w:rPr>
        <w:t>②</w:t>
      </w:r>
      <w:r>
        <w:rPr>
          <w:rFonts w:hint="eastAsia"/>
        </w:rPr>
        <w:t>PCI</w:t>
      </w:r>
      <w:r>
        <w:rPr>
          <w:rFonts w:hint="eastAsia"/>
        </w:rPr>
        <w:t>を必要としない冠動脈</w:t>
      </w:r>
      <w:r>
        <w:rPr>
          <w:rFonts w:hint="eastAsia"/>
        </w:rPr>
        <w:t>CT</w:t>
      </w:r>
      <w:r>
        <w:rPr>
          <w:rFonts w:hint="eastAsia"/>
        </w:rPr>
        <w:t>または冠動脈造影（</w:t>
      </w:r>
      <w:r>
        <w:rPr>
          <w:rFonts w:hint="eastAsia"/>
        </w:rPr>
        <w:t xml:space="preserve">coronary </w:t>
      </w:r>
      <w:proofErr w:type="spellStart"/>
      <w:r>
        <w:rPr>
          <w:rFonts w:hint="eastAsia"/>
        </w:rPr>
        <w:t>angiography:CAG</w:t>
      </w:r>
      <w:proofErr w:type="spellEnd"/>
      <w:r>
        <w:rPr>
          <w:rFonts w:hint="eastAsia"/>
        </w:rPr>
        <w:t>）で再狭窄病変を有する（</w:t>
      </w:r>
      <w:r>
        <w:rPr>
          <w:rFonts w:hint="eastAsia"/>
        </w:rPr>
        <w:t>50</w:t>
      </w:r>
      <w:r>
        <w:rPr>
          <w:rFonts w:hint="eastAsia"/>
        </w:rPr>
        <w:t>％以上の狭窄病変）</w:t>
      </w:r>
    </w:p>
    <w:p w:rsidR="00257293" w:rsidRDefault="00257293" w:rsidP="0024776A">
      <w:pPr>
        <w:ind w:firstLineChars="200" w:firstLine="420"/>
        <w:jc w:val="left"/>
      </w:pPr>
      <w:r>
        <w:rPr>
          <w:rFonts w:hint="eastAsia"/>
        </w:rPr>
        <w:t>③冠動脈バイパス術（</w:t>
      </w:r>
      <w:r>
        <w:rPr>
          <w:rFonts w:hint="eastAsia"/>
        </w:rPr>
        <w:t xml:space="preserve">coronary artery bypass </w:t>
      </w:r>
      <w:proofErr w:type="spellStart"/>
      <w:r>
        <w:rPr>
          <w:rFonts w:hint="eastAsia"/>
        </w:rPr>
        <w:t>graft:CABG</w:t>
      </w:r>
      <w:proofErr w:type="spellEnd"/>
      <w:r>
        <w:rPr>
          <w:rFonts w:hint="eastAsia"/>
        </w:rPr>
        <w:t>）後</w:t>
      </w:r>
      <w:r>
        <w:rPr>
          <w:rFonts w:hint="eastAsia"/>
        </w:rPr>
        <w:t>1</w:t>
      </w:r>
      <w:r>
        <w:rPr>
          <w:rFonts w:hint="eastAsia"/>
        </w:rPr>
        <w:t>年以上経過している</w:t>
      </w:r>
    </w:p>
    <w:p w:rsidR="00A84061" w:rsidRDefault="00A84061" w:rsidP="00257293">
      <w:pPr>
        <w:ind w:firstLineChars="100" w:firstLine="210"/>
        <w:jc w:val="left"/>
      </w:pPr>
      <w:r>
        <w:rPr>
          <w:rFonts w:hint="eastAsia"/>
        </w:rPr>
        <w:t>（２）除外基準</w:t>
      </w:r>
    </w:p>
    <w:p w:rsidR="00A84061" w:rsidRDefault="00A84061" w:rsidP="0024776A">
      <w:pPr>
        <w:ind w:firstLineChars="200" w:firstLine="420"/>
        <w:jc w:val="left"/>
      </w:pPr>
      <w:r>
        <w:rPr>
          <w:rFonts w:hint="eastAsia"/>
        </w:rPr>
        <w:t>①リバーロキサ</w:t>
      </w:r>
      <w:r w:rsidR="00521668">
        <w:rPr>
          <w:rFonts w:hint="eastAsia"/>
        </w:rPr>
        <w:t>バ</w:t>
      </w:r>
      <w:r>
        <w:rPr>
          <w:rFonts w:hint="eastAsia"/>
        </w:rPr>
        <w:t>ン投与禁忌に該当する患者</w:t>
      </w:r>
    </w:p>
    <w:p w:rsidR="00A84061" w:rsidRDefault="00A84061" w:rsidP="0024776A">
      <w:pPr>
        <w:ind w:firstLineChars="200" w:firstLine="420"/>
        <w:jc w:val="left"/>
      </w:pPr>
      <w:r>
        <w:rPr>
          <w:rFonts w:hint="eastAsia"/>
        </w:rPr>
        <w:t>②アスピリン、クロピドグレルまたはプラスグレルの投与禁忌に該当する患者</w:t>
      </w:r>
    </w:p>
    <w:p w:rsidR="00A84061" w:rsidRDefault="00A84061" w:rsidP="0024776A">
      <w:pPr>
        <w:ind w:firstLineChars="200" w:firstLine="420"/>
        <w:jc w:val="left"/>
      </w:pPr>
      <w:r>
        <w:rPr>
          <w:rFonts w:hint="eastAsia"/>
        </w:rPr>
        <w:t>③過去</w:t>
      </w:r>
      <w:r>
        <w:rPr>
          <w:rFonts w:hint="eastAsia"/>
        </w:rPr>
        <w:t>1</w:t>
      </w:r>
      <w:r>
        <w:rPr>
          <w:rFonts w:hint="eastAsia"/>
        </w:rPr>
        <w:t>年以内に</w:t>
      </w:r>
      <w:r>
        <w:rPr>
          <w:rFonts w:hint="eastAsia"/>
        </w:rPr>
        <w:t>PCI</w:t>
      </w:r>
      <w:r>
        <w:rPr>
          <w:rFonts w:hint="eastAsia"/>
        </w:rPr>
        <w:t>（</w:t>
      </w:r>
      <w:r>
        <w:rPr>
          <w:rFonts w:hint="eastAsia"/>
        </w:rPr>
        <w:t>POBA</w:t>
      </w:r>
      <w:r>
        <w:rPr>
          <w:rFonts w:hint="eastAsia"/>
        </w:rPr>
        <w:t>を含む）を受けた患者</w:t>
      </w:r>
    </w:p>
    <w:p w:rsidR="00A84061" w:rsidRDefault="00A84061" w:rsidP="0024776A">
      <w:pPr>
        <w:ind w:firstLineChars="200" w:firstLine="420"/>
        <w:jc w:val="left"/>
      </w:pPr>
      <w:r>
        <w:rPr>
          <w:rFonts w:hint="eastAsia"/>
        </w:rPr>
        <w:t>④</w:t>
      </w:r>
      <w:r w:rsidR="00521668">
        <w:rPr>
          <w:rFonts w:hint="eastAsia"/>
        </w:rPr>
        <w:t>血行</w:t>
      </w:r>
      <w:r>
        <w:rPr>
          <w:rFonts w:hint="eastAsia"/>
        </w:rPr>
        <w:t>再建術が予定されている患者</w:t>
      </w:r>
    </w:p>
    <w:p w:rsidR="00A84061" w:rsidRDefault="00A84061" w:rsidP="0024776A">
      <w:pPr>
        <w:ind w:firstLineChars="200" w:firstLine="420"/>
        <w:jc w:val="left"/>
      </w:pPr>
      <w:r>
        <w:rPr>
          <w:rFonts w:hint="eastAsia"/>
        </w:rPr>
        <w:lastRenderedPageBreak/>
        <w:t>⑤過去にステント血栓症の既往歴がある患者</w:t>
      </w:r>
    </w:p>
    <w:p w:rsidR="00A84061" w:rsidRDefault="00A84061" w:rsidP="0024776A">
      <w:pPr>
        <w:ind w:firstLineChars="200" w:firstLine="420"/>
        <w:jc w:val="left"/>
      </w:pPr>
      <w:r>
        <w:rPr>
          <w:rFonts w:hint="eastAsia"/>
        </w:rPr>
        <w:t>⑥観血的手術予定者（消化器内視鏡による検査および生検は除く）</w:t>
      </w:r>
    </w:p>
    <w:p w:rsidR="00A84061" w:rsidRDefault="00A84061" w:rsidP="00C86028">
      <w:pPr>
        <w:ind w:leftChars="200" w:left="630" w:hangingChars="100" w:hanging="210"/>
        <w:jc w:val="left"/>
      </w:pPr>
      <w:r>
        <w:rPr>
          <w:rFonts w:hint="eastAsia"/>
        </w:rPr>
        <w:t>⑦活動性腫瘍を有する患者コントロール不良の高血圧患者（診察室収縮期圧</w:t>
      </w:r>
      <w:r>
        <w:rPr>
          <w:rFonts w:hint="eastAsia"/>
        </w:rPr>
        <w:t>160mmHg</w:t>
      </w:r>
      <w:r>
        <w:rPr>
          <w:rFonts w:hint="eastAsia"/>
        </w:rPr>
        <w:t>以上）</w:t>
      </w:r>
    </w:p>
    <w:p w:rsidR="00A84061" w:rsidRDefault="00A84061" w:rsidP="00C86028">
      <w:pPr>
        <w:ind w:leftChars="200" w:left="630" w:hangingChars="100" w:hanging="210"/>
        <w:jc w:val="left"/>
      </w:pPr>
      <w:r>
        <w:rPr>
          <w:rFonts w:hint="eastAsia"/>
        </w:rPr>
        <w:t>⑧抗血小板薬を中止できない患者（病変形態、病変部位、ステント種類等から主治医</w:t>
      </w:r>
      <w:bookmarkStart w:id="0" w:name="_GoBack"/>
      <w:bookmarkEnd w:id="0"/>
      <w:r>
        <w:rPr>
          <w:rFonts w:hint="eastAsia"/>
        </w:rPr>
        <w:t>により判断する）</w:t>
      </w:r>
    </w:p>
    <w:p w:rsidR="00A84061" w:rsidRDefault="00A84061" w:rsidP="0024776A">
      <w:pPr>
        <w:ind w:firstLineChars="200" w:firstLine="420"/>
        <w:jc w:val="left"/>
      </w:pPr>
      <w:r>
        <w:rPr>
          <w:rFonts w:hint="eastAsia"/>
        </w:rPr>
        <w:t>⑨その他、主治医が登録に不適当と判断した患者</w:t>
      </w:r>
    </w:p>
    <w:p w:rsidR="00A84061" w:rsidRDefault="00A84061" w:rsidP="00257293">
      <w:pPr>
        <w:ind w:firstLineChars="100" w:firstLine="210"/>
        <w:jc w:val="left"/>
      </w:pPr>
    </w:p>
    <w:p w:rsidR="005644B7" w:rsidRDefault="005644B7" w:rsidP="005644B7">
      <w:pPr>
        <w:ind w:firstLineChars="100" w:firstLine="210"/>
        <w:jc w:val="left"/>
      </w:pPr>
      <w:r>
        <w:rPr>
          <w:rFonts w:hint="eastAsia"/>
        </w:rPr>
        <w:t>【研究目的・意義】</w:t>
      </w:r>
    </w:p>
    <w:p w:rsidR="00B36FB0" w:rsidRDefault="00A84061" w:rsidP="005644B7">
      <w:pPr>
        <w:ind w:firstLineChars="100" w:firstLine="210"/>
        <w:jc w:val="left"/>
      </w:pPr>
      <w:r>
        <w:t>目的：</w:t>
      </w:r>
    </w:p>
    <w:p w:rsidR="005644B7" w:rsidRDefault="00B36FB0" w:rsidP="0024776A">
      <w:pPr>
        <w:ind w:leftChars="100" w:left="210" w:firstLineChars="100" w:firstLine="210"/>
        <w:jc w:val="left"/>
      </w:pPr>
      <w:r>
        <w:t>CAD</w:t>
      </w:r>
      <w:r>
        <w:t>を合併する</w:t>
      </w:r>
      <w:r>
        <w:t>NVAF</w:t>
      </w:r>
      <w:r>
        <w:t>患者におけるリバーロキサバン単独療法の有効性および安全性をリバーロキサバンと抗血小板薬単剤併用療法と比較検討する。</w:t>
      </w:r>
    </w:p>
    <w:p w:rsidR="00B36FB0" w:rsidRDefault="00B36FB0" w:rsidP="005644B7">
      <w:pPr>
        <w:ind w:firstLineChars="100" w:firstLine="210"/>
        <w:jc w:val="left"/>
      </w:pPr>
    </w:p>
    <w:p w:rsidR="00B36FB0" w:rsidRDefault="00B36FB0" w:rsidP="005644B7">
      <w:pPr>
        <w:ind w:firstLineChars="100" w:firstLine="210"/>
        <w:jc w:val="left"/>
      </w:pPr>
      <w:r>
        <w:rPr>
          <w:rFonts w:hint="eastAsia"/>
        </w:rPr>
        <w:t>意義：</w:t>
      </w:r>
    </w:p>
    <w:p w:rsidR="00B36FB0" w:rsidRDefault="00B36FB0" w:rsidP="0024776A">
      <w:pPr>
        <w:ind w:leftChars="100" w:left="210" w:firstLineChars="100" w:firstLine="210"/>
        <w:jc w:val="left"/>
      </w:pPr>
      <w:r>
        <w:rPr>
          <w:rFonts w:hint="eastAsia"/>
        </w:rPr>
        <w:t>本研究により、抗凝固薬単剤療法群における心血管イベント発生率が、通常療法群である抗凝固薬・抗血小板薬併用群に対して劣らないこと、および出血性合併症の発現リスクが低いことが検証されることで、</w:t>
      </w:r>
      <w:r>
        <w:rPr>
          <w:rFonts w:hint="eastAsia"/>
        </w:rPr>
        <w:t>PCI</w:t>
      </w:r>
      <w:r>
        <w:rPr>
          <w:rFonts w:hint="eastAsia"/>
        </w:rPr>
        <w:t>施行</w:t>
      </w:r>
      <w:r>
        <w:rPr>
          <w:rFonts w:hint="eastAsia"/>
        </w:rPr>
        <w:t>1</w:t>
      </w:r>
      <w:r>
        <w:rPr>
          <w:rFonts w:hint="eastAsia"/>
        </w:rPr>
        <w:t>年以降の安定期の心房細動</w:t>
      </w:r>
      <w:r w:rsidR="00521668">
        <w:rPr>
          <w:rFonts w:hint="eastAsia"/>
        </w:rPr>
        <w:t>患者</w:t>
      </w:r>
      <w:r>
        <w:rPr>
          <w:rFonts w:hint="eastAsia"/>
        </w:rPr>
        <w:t>に対しては、抗凝固療法単剤にすることを推奨するガイドラインを支持するエビデンスとして貢献するとともに、</w:t>
      </w:r>
      <w:r>
        <w:rPr>
          <w:rFonts w:hint="eastAsia"/>
        </w:rPr>
        <w:t>CAD</w:t>
      </w:r>
      <w:r>
        <w:rPr>
          <w:rFonts w:hint="eastAsia"/>
        </w:rPr>
        <w:t>を合併する</w:t>
      </w:r>
      <w:r>
        <w:rPr>
          <w:rFonts w:hint="eastAsia"/>
        </w:rPr>
        <w:t>NVAF</w:t>
      </w:r>
      <w:r>
        <w:rPr>
          <w:rFonts w:hint="eastAsia"/>
        </w:rPr>
        <w:t>患者に対して、より出血リスクが低い治療選択肢を提供することが可能となる。</w:t>
      </w:r>
    </w:p>
    <w:p w:rsidR="005644B7" w:rsidRDefault="005644B7" w:rsidP="005644B7">
      <w:pPr>
        <w:ind w:firstLineChars="100" w:firstLine="210"/>
        <w:jc w:val="left"/>
      </w:pPr>
    </w:p>
    <w:p w:rsidR="005644B7" w:rsidRDefault="005644B7" w:rsidP="005644B7">
      <w:pPr>
        <w:ind w:firstLineChars="100" w:firstLine="210"/>
        <w:jc w:val="left"/>
      </w:pPr>
      <w:r>
        <w:t>【研究の方法】</w:t>
      </w:r>
    </w:p>
    <w:p w:rsidR="005644B7" w:rsidRDefault="00B36FB0" w:rsidP="005644B7">
      <w:pPr>
        <w:ind w:firstLineChars="100" w:firstLine="210"/>
        <w:jc w:val="left"/>
      </w:pPr>
      <w:r>
        <w:t>研究デザイン：多施設、前向き、無作為化、非盲検比較試験</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【個人情報の取扱い】</w:t>
      </w:r>
    </w:p>
    <w:p w:rsidR="005644B7" w:rsidRDefault="00B36FB0" w:rsidP="0024776A">
      <w:pPr>
        <w:ind w:leftChars="67" w:left="141" w:firstLineChars="32" w:firstLine="67"/>
        <w:jc w:val="left"/>
      </w:pPr>
      <w:r>
        <w:t>個人情報の流出は不利益となるため、以下の方針で臨む。すなわち、本研究は多施設の研究対象者データをまとめて解析するものであり、各対象者個人を特定できるような検討は行わない。各施設のデータを収集する時点で、研究用の登録番号による管理とし、各施設のデータとの照合ができないように管理する。問題発生時には適切な対応を行う。登録データの研究目的使用に当たっては研究代表者によりデータ管理を徹底し、学会・論文などの研究成果発表以外の外部へデータが流出しないよう注意する。また個人情報の流出により個人のプライバシーを侵害した可能性が生じた場合はすぐに倫理委員会に報告する。</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w:t>
      </w:r>
      <w:r w:rsidR="00424CB9">
        <w:rPr>
          <w:rFonts w:hint="eastAsia"/>
        </w:rPr>
        <w:t>研究機関</w:t>
      </w:r>
      <w:r>
        <w:rPr>
          <w:rFonts w:hint="eastAsia"/>
        </w:rPr>
        <w:t>】</w:t>
      </w:r>
    </w:p>
    <w:p w:rsidR="005644B7" w:rsidRDefault="006C6F2F" w:rsidP="005644B7">
      <w:pPr>
        <w:ind w:firstLineChars="100" w:firstLine="210"/>
        <w:jc w:val="left"/>
      </w:pPr>
      <w:r>
        <w:t>主管研究期間：国立研究開発法人　国立循環器病研究センター</w:t>
      </w:r>
    </w:p>
    <w:p w:rsidR="006C6F2F" w:rsidRDefault="006C6F2F" w:rsidP="005644B7">
      <w:pPr>
        <w:ind w:firstLineChars="100" w:firstLine="210"/>
        <w:jc w:val="left"/>
      </w:pPr>
      <w:r>
        <w:rPr>
          <w:rFonts w:hint="eastAsia"/>
        </w:rPr>
        <w:t>研究参加施設：</w:t>
      </w:r>
      <w:r w:rsidR="007B374F">
        <w:rPr>
          <w:rFonts w:hint="eastAsia"/>
        </w:rPr>
        <w:t>約</w:t>
      </w:r>
      <w:r>
        <w:rPr>
          <w:rFonts w:hint="eastAsia"/>
        </w:rPr>
        <w:t>350</w:t>
      </w:r>
      <w:r>
        <w:rPr>
          <w:rFonts w:hint="eastAsia"/>
        </w:rPr>
        <w:t>施設</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5644B7" w:rsidRDefault="006C6F2F" w:rsidP="005644B7">
      <w:pPr>
        <w:ind w:firstLineChars="100" w:firstLine="210"/>
        <w:jc w:val="left"/>
      </w:pPr>
      <w:r>
        <w:t>沖縄県立中部病院　循環器内科</w:t>
      </w:r>
    </w:p>
    <w:p w:rsidR="006C6F2F" w:rsidRDefault="006C6F2F" w:rsidP="005644B7">
      <w:pPr>
        <w:ind w:firstLineChars="100" w:firstLine="210"/>
        <w:jc w:val="left"/>
      </w:pPr>
      <w:r>
        <w:rPr>
          <w:rFonts w:hint="eastAsia"/>
        </w:rPr>
        <w:t>沖縄県うるま市宮里</w:t>
      </w:r>
      <w:r>
        <w:rPr>
          <w:rFonts w:hint="eastAsia"/>
        </w:rPr>
        <w:t>281</w:t>
      </w:r>
    </w:p>
    <w:p w:rsidR="006C6F2F" w:rsidRDefault="006C6F2F" w:rsidP="005644B7">
      <w:pPr>
        <w:ind w:firstLineChars="100" w:firstLine="210"/>
        <w:jc w:val="left"/>
      </w:pPr>
      <w:r>
        <w:rPr>
          <w:rFonts w:hint="eastAsia"/>
        </w:rPr>
        <w:t>098-973-4111</w:t>
      </w:r>
      <w:r>
        <w:rPr>
          <w:rFonts w:hint="eastAsia"/>
        </w:rPr>
        <w:t>（代表）</w:t>
      </w:r>
    </w:p>
    <w:p w:rsidR="006C6F2F" w:rsidRDefault="006C6F2F" w:rsidP="005644B7">
      <w:pPr>
        <w:ind w:firstLineChars="100" w:firstLine="210"/>
        <w:jc w:val="left"/>
      </w:pPr>
      <w:r>
        <w:rPr>
          <w:rFonts w:hint="eastAsia"/>
        </w:rPr>
        <w:t>責任医師名：宮城　唯良／和氣　稔</w:t>
      </w:r>
    </w:p>
    <w:p w:rsidR="006C6F2F" w:rsidRDefault="006C6F2F" w:rsidP="005644B7">
      <w:pPr>
        <w:ind w:firstLineChars="100" w:firstLine="210"/>
        <w:jc w:val="left"/>
      </w:pPr>
    </w:p>
    <w:p w:rsidR="006C6F2F" w:rsidRDefault="006C6F2F" w:rsidP="006C6F2F">
      <w:pPr>
        <w:ind w:firstLineChars="100" w:firstLine="210"/>
        <w:jc w:val="left"/>
      </w:pPr>
      <w:r>
        <w:rPr>
          <w:rFonts w:hint="eastAsia"/>
        </w:rPr>
        <w:t>【</w:t>
      </w:r>
      <w:r>
        <w:rPr>
          <w:rFonts w:hint="eastAsia"/>
        </w:rPr>
        <w:t>AFIRE</w:t>
      </w:r>
      <w:r>
        <w:rPr>
          <w:rFonts w:hint="eastAsia"/>
        </w:rPr>
        <w:t>研究事務所】</w:t>
      </w:r>
    </w:p>
    <w:p w:rsidR="006C6F2F" w:rsidRDefault="006C6F2F" w:rsidP="006C6F2F">
      <w:pPr>
        <w:ind w:firstLineChars="100" w:firstLine="210"/>
        <w:jc w:val="left"/>
      </w:pPr>
      <w:r>
        <w:rPr>
          <w:rFonts w:hint="eastAsia"/>
        </w:rPr>
        <w:t>メビックス株式会社　責任者　吉田　裕彦</w:t>
      </w:r>
    </w:p>
    <w:p w:rsidR="006C6F2F" w:rsidRDefault="006C6F2F" w:rsidP="006C6F2F">
      <w:pPr>
        <w:ind w:firstLineChars="100" w:firstLine="210"/>
        <w:jc w:val="left"/>
      </w:pPr>
      <w:r>
        <w:rPr>
          <w:rFonts w:hint="eastAsia"/>
        </w:rPr>
        <w:t>東京都港区赤坂</w:t>
      </w:r>
      <w:r>
        <w:rPr>
          <w:rFonts w:hint="eastAsia"/>
        </w:rPr>
        <w:t>1-11-44</w:t>
      </w:r>
      <w:r>
        <w:rPr>
          <w:rFonts w:hint="eastAsia"/>
        </w:rPr>
        <w:t xml:space="preserve">　赤坂インターシティ</w:t>
      </w:r>
    </w:p>
    <w:p w:rsidR="006C6F2F" w:rsidRDefault="0086238C" w:rsidP="006C6F2F">
      <w:pPr>
        <w:ind w:firstLineChars="100" w:firstLine="210"/>
        <w:jc w:val="left"/>
      </w:pPr>
      <w:hyperlink r:id="rId7" w:history="1">
        <w:r w:rsidR="006C6F2F" w:rsidRPr="00314230">
          <w:rPr>
            <w:rStyle w:val="a7"/>
            <w:rFonts w:hint="eastAsia"/>
          </w:rPr>
          <w:t>TEL:0120-965-415</w:t>
        </w:r>
        <w:r w:rsidR="006C6F2F" w:rsidRPr="00314230">
          <w:rPr>
            <w:rStyle w:val="a7"/>
            <w:rFonts w:hint="eastAsia"/>
          </w:rPr>
          <w:t>、</w:t>
        </w:r>
        <w:r w:rsidR="006C6F2F" w:rsidRPr="00314230">
          <w:rPr>
            <w:rStyle w:val="a7"/>
            <w:rFonts w:hint="eastAsia"/>
          </w:rPr>
          <w:t>FAX:0120-965-086</w:t>
        </w:r>
      </w:hyperlink>
    </w:p>
    <w:p w:rsidR="006C6F2F" w:rsidRDefault="006C6F2F" w:rsidP="006C6F2F">
      <w:pPr>
        <w:ind w:firstLineChars="100" w:firstLine="210"/>
        <w:jc w:val="left"/>
      </w:pPr>
      <w:r>
        <w:rPr>
          <w:rFonts w:hint="eastAsia"/>
        </w:rPr>
        <w:t>e-mail:afire@mebix.co.jp</w:t>
      </w:r>
    </w:p>
    <w:p w:rsidR="005644B7" w:rsidRPr="006C6F2F" w:rsidRDefault="005644B7" w:rsidP="005644B7">
      <w:pPr>
        <w:ind w:firstLineChars="100" w:firstLine="210"/>
        <w:jc w:val="left"/>
      </w:pP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38C" w:rsidRDefault="0086238C" w:rsidP="005856AD">
      <w:r>
        <w:separator/>
      </w:r>
    </w:p>
  </w:endnote>
  <w:endnote w:type="continuationSeparator" w:id="0">
    <w:p w:rsidR="0086238C" w:rsidRDefault="0086238C"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38C" w:rsidRDefault="0086238C" w:rsidP="005856AD">
      <w:r>
        <w:separator/>
      </w:r>
    </w:p>
  </w:footnote>
  <w:footnote w:type="continuationSeparator" w:id="0">
    <w:p w:rsidR="0086238C" w:rsidRDefault="0086238C"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02C9B"/>
    <w:rsid w:val="0024776A"/>
    <w:rsid w:val="00257293"/>
    <w:rsid w:val="003E58F0"/>
    <w:rsid w:val="00424CB9"/>
    <w:rsid w:val="005144B8"/>
    <w:rsid w:val="00521668"/>
    <w:rsid w:val="005279BC"/>
    <w:rsid w:val="005644B7"/>
    <w:rsid w:val="005856AD"/>
    <w:rsid w:val="006C6F2F"/>
    <w:rsid w:val="00706FE9"/>
    <w:rsid w:val="007B374F"/>
    <w:rsid w:val="007D3FBF"/>
    <w:rsid w:val="0086238C"/>
    <w:rsid w:val="00904947"/>
    <w:rsid w:val="0092532E"/>
    <w:rsid w:val="009A3551"/>
    <w:rsid w:val="00A77F2C"/>
    <w:rsid w:val="00A84061"/>
    <w:rsid w:val="00AA3D58"/>
    <w:rsid w:val="00AD219E"/>
    <w:rsid w:val="00B36FB0"/>
    <w:rsid w:val="00C86028"/>
    <w:rsid w:val="00D92D8E"/>
    <w:rsid w:val="00DF2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styleId="a7">
    <w:name w:val="Hyperlink"/>
    <w:basedOn w:val="a0"/>
    <w:uiPriority w:val="99"/>
    <w:unhideWhenUsed/>
    <w:rsid w:val="006C6F2F"/>
    <w:rPr>
      <w:color w:val="0000FF" w:themeColor="hyperlink"/>
      <w:u w:val="single"/>
    </w:rPr>
  </w:style>
  <w:style w:type="paragraph" w:styleId="a8">
    <w:name w:val="Balloon Text"/>
    <w:basedOn w:val="a"/>
    <w:link w:val="a9"/>
    <w:uiPriority w:val="99"/>
    <w:semiHidden/>
    <w:unhideWhenUsed/>
    <w:rsid w:val="00C860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0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styleId="a7">
    <w:name w:val="Hyperlink"/>
    <w:basedOn w:val="a0"/>
    <w:uiPriority w:val="99"/>
    <w:unhideWhenUsed/>
    <w:rsid w:val="006C6F2F"/>
    <w:rPr>
      <w:color w:val="0000FF" w:themeColor="hyperlink"/>
      <w:u w:val="single"/>
    </w:rPr>
  </w:style>
  <w:style w:type="paragraph" w:styleId="a8">
    <w:name w:val="Balloon Text"/>
    <w:basedOn w:val="a"/>
    <w:link w:val="a9"/>
    <w:uiPriority w:val="99"/>
    <w:semiHidden/>
    <w:unhideWhenUsed/>
    <w:rsid w:val="00C860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0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120-965-415&#12289;FAX:0120-965-0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10</cp:revision>
  <cp:lastPrinted>2015-09-04T04:21:00Z</cp:lastPrinted>
  <dcterms:created xsi:type="dcterms:W3CDTF">2015-09-04T01:26:00Z</dcterms:created>
  <dcterms:modified xsi:type="dcterms:W3CDTF">2015-09-04T04:24:00Z</dcterms:modified>
</cp:coreProperties>
</file>