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4386F" w14:textId="77777777" w:rsidR="003E58F0" w:rsidRPr="00210171" w:rsidRDefault="005644B7">
      <w:pPr>
        <w:rPr>
          <w:rFonts w:asciiTheme="minorEastAsia" w:hAnsiTheme="minorEastAsia"/>
          <w:sz w:val="22"/>
        </w:rPr>
      </w:pPr>
      <w:bookmarkStart w:id="0" w:name="_GoBack"/>
      <w:bookmarkEnd w:id="0"/>
      <w:r w:rsidRPr="00210171">
        <w:rPr>
          <w:rFonts w:asciiTheme="minorEastAsia" w:hAnsiTheme="minorEastAsia"/>
          <w:sz w:val="22"/>
        </w:rPr>
        <w:t>研究課題名</w:t>
      </w:r>
    </w:p>
    <w:p w14:paraId="1494433F" w14:textId="09BF465E" w:rsidR="00210171" w:rsidRPr="00210171" w:rsidRDefault="005644B7" w:rsidP="00210171">
      <w:pPr>
        <w:rPr>
          <w:rFonts w:asciiTheme="minorEastAsia" w:hAnsiTheme="minorEastAsia"/>
          <w:sz w:val="22"/>
        </w:rPr>
      </w:pPr>
      <w:r w:rsidRPr="00210171">
        <w:rPr>
          <w:rFonts w:asciiTheme="minorEastAsia" w:hAnsiTheme="minorEastAsia" w:hint="eastAsia"/>
          <w:sz w:val="22"/>
        </w:rPr>
        <w:t>「</w:t>
      </w:r>
      <w:r w:rsidR="00210171" w:rsidRPr="00210171">
        <w:rPr>
          <w:rFonts w:asciiTheme="minorEastAsia" w:hAnsiTheme="minorEastAsia" w:hint="eastAsia"/>
          <w:sz w:val="22"/>
        </w:rPr>
        <w:t>維持血液透析患者における菌血症に関する後方視的疫学研究」</w:t>
      </w:r>
    </w:p>
    <w:p w14:paraId="16E471C6" w14:textId="724F1559" w:rsidR="005644B7" w:rsidRDefault="005644B7" w:rsidP="003C2F71">
      <w:pPr>
        <w:jc w:val="right"/>
        <w:rPr>
          <w:rFonts w:asciiTheme="minorEastAsia" w:hAnsiTheme="minorEastAsia" w:hint="eastAsia"/>
          <w:sz w:val="22"/>
        </w:rPr>
      </w:pPr>
      <w:r w:rsidRPr="00210171">
        <w:rPr>
          <w:rFonts w:asciiTheme="minorEastAsia" w:hAnsiTheme="minorEastAsia" w:hint="eastAsia"/>
          <w:sz w:val="22"/>
        </w:rPr>
        <w:t xml:space="preserve">（承認番号　</w:t>
      </w:r>
      <w:r w:rsidR="0016082D" w:rsidRPr="00210171">
        <w:rPr>
          <w:rFonts w:asciiTheme="minorEastAsia" w:hAnsiTheme="minorEastAsia" w:hint="eastAsia"/>
          <w:sz w:val="22"/>
        </w:rPr>
        <w:t>H28</w:t>
      </w:r>
      <w:r w:rsidR="008354E0">
        <w:rPr>
          <w:rFonts w:asciiTheme="minorEastAsia" w:hAnsiTheme="minorEastAsia" w:hint="eastAsia"/>
          <w:sz w:val="22"/>
        </w:rPr>
        <w:t>中倫小第51</w:t>
      </w:r>
      <w:r w:rsidRPr="00210171">
        <w:rPr>
          <w:rFonts w:asciiTheme="minorEastAsia" w:hAnsiTheme="minorEastAsia" w:hint="eastAsia"/>
          <w:sz w:val="22"/>
        </w:rPr>
        <w:t>号）</w:t>
      </w:r>
    </w:p>
    <w:p w14:paraId="09FB4C28" w14:textId="77777777" w:rsidR="003C2F71" w:rsidRPr="00210171" w:rsidRDefault="003C2F71" w:rsidP="003C2F71">
      <w:pPr>
        <w:jc w:val="right"/>
        <w:rPr>
          <w:rFonts w:asciiTheme="minorEastAsia" w:hAnsiTheme="minorEastAsia"/>
          <w:sz w:val="22"/>
        </w:rPr>
      </w:pPr>
    </w:p>
    <w:p w14:paraId="54ED8102" w14:textId="77777777" w:rsidR="005644B7" w:rsidRPr="00210171" w:rsidRDefault="00210171" w:rsidP="005644B7">
      <w:pPr>
        <w:jc w:val="center"/>
        <w:rPr>
          <w:rFonts w:asciiTheme="minorEastAsia" w:hAnsiTheme="minorEastAsia"/>
          <w:sz w:val="22"/>
        </w:rPr>
      </w:pPr>
      <w:r w:rsidRPr="00210171">
        <w:rPr>
          <w:rFonts w:asciiTheme="minorEastAsia" w:hAnsiTheme="minorEastAsia"/>
          <w:sz w:val="22"/>
        </w:rPr>
        <w:t xml:space="preserve"> </w:t>
      </w:r>
      <w:r w:rsidR="005644B7" w:rsidRPr="00210171">
        <w:rPr>
          <w:rFonts w:asciiTheme="minorEastAsia" w:hAnsiTheme="minorEastAsia" w:hint="eastAsia"/>
          <w:sz w:val="22"/>
        </w:rPr>
        <w:t>実施についてのお知らせ</w:t>
      </w:r>
    </w:p>
    <w:p w14:paraId="367B1FE4" w14:textId="77777777" w:rsidR="005644B7" w:rsidRPr="00210171" w:rsidRDefault="005644B7" w:rsidP="005644B7">
      <w:pPr>
        <w:jc w:val="center"/>
        <w:rPr>
          <w:rFonts w:asciiTheme="minorEastAsia" w:hAnsiTheme="minorEastAsia"/>
          <w:sz w:val="22"/>
        </w:rPr>
      </w:pPr>
    </w:p>
    <w:p w14:paraId="1C8F0215" w14:textId="08A5635E" w:rsidR="005644B7" w:rsidRPr="00210171" w:rsidRDefault="00210171" w:rsidP="003C2F71">
      <w:pPr>
        <w:rPr>
          <w:rFonts w:asciiTheme="minorEastAsia" w:hAnsiTheme="minorEastAsia"/>
          <w:sz w:val="22"/>
        </w:rPr>
      </w:pPr>
      <w:r w:rsidRPr="00210171">
        <w:rPr>
          <w:rFonts w:asciiTheme="minorEastAsia" w:hAnsiTheme="minorEastAsia" w:hint="eastAsia"/>
          <w:sz w:val="22"/>
        </w:rPr>
        <w:t>沖縄県立中部病院</w:t>
      </w:r>
      <w:r w:rsidR="005644B7" w:rsidRPr="00210171">
        <w:rPr>
          <w:rFonts w:asciiTheme="minorEastAsia" w:hAnsiTheme="minorEastAsia" w:hint="eastAsia"/>
          <w:sz w:val="22"/>
        </w:rPr>
        <w:t>（</w:t>
      </w:r>
      <w:r w:rsidRPr="00210171">
        <w:rPr>
          <w:rFonts w:asciiTheme="minorEastAsia" w:hAnsiTheme="minorEastAsia" w:hint="eastAsia"/>
          <w:sz w:val="22"/>
        </w:rPr>
        <w:t>腎臓内科</w:t>
      </w:r>
      <w:r w:rsidR="005644B7" w:rsidRPr="00210171">
        <w:rPr>
          <w:rFonts w:asciiTheme="minorEastAsia" w:hAnsiTheme="minorEastAsia" w:hint="eastAsia"/>
          <w:sz w:val="22"/>
        </w:rPr>
        <w:t>）では、</w:t>
      </w:r>
      <w:r w:rsidR="008354E0" w:rsidRPr="00210171">
        <w:rPr>
          <w:rFonts w:asciiTheme="minorEastAsia" w:hAnsiTheme="minorEastAsia" w:hint="eastAsia"/>
          <w:sz w:val="22"/>
        </w:rPr>
        <w:t>「維持血液透析患者における菌血症に関する後方視的疫学研究」</w:t>
      </w:r>
      <w:r w:rsidR="005644B7" w:rsidRPr="00210171">
        <w:rPr>
          <w:rFonts w:asciiTheme="minorEastAsia" w:hAnsiTheme="minorEastAsia" w:hint="eastAsia"/>
          <w:sz w:val="22"/>
        </w:rPr>
        <w:t>を実施しております。</w:t>
      </w:r>
    </w:p>
    <w:p w14:paraId="354F908F" w14:textId="2C182949" w:rsidR="005644B7" w:rsidRPr="00210171" w:rsidRDefault="005644B7" w:rsidP="005644B7">
      <w:pPr>
        <w:jc w:val="left"/>
        <w:rPr>
          <w:rFonts w:asciiTheme="minorEastAsia" w:hAnsiTheme="minorEastAsia"/>
          <w:sz w:val="22"/>
        </w:rPr>
      </w:pPr>
      <w:r w:rsidRPr="00210171">
        <w:rPr>
          <w:rFonts w:asciiTheme="minorEastAsia" w:hAnsiTheme="minorEastAsia" w:hint="eastAsia"/>
          <w:sz w:val="22"/>
        </w:rPr>
        <w:t xml:space="preserve">　</w:t>
      </w:r>
      <w:r w:rsidR="008354E0">
        <w:rPr>
          <w:rFonts w:asciiTheme="minorEastAsia" w:hAnsiTheme="minorEastAsia" w:hint="eastAsia"/>
          <w:sz w:val="22"/>
        </w:rPr>
        <w:t xml:space="preserve">　　　　　　　　　　　　　　　　　　　　　　　　　　　　平成</w:t>
      </w:r>
      <w:r w:rsidR="008354E0">
        <w:rPr>
          <w:rFonts w:asciiTheme="minorEastAsia" w:hAnsiTheme="minorEastAsia"/>
          <w:sz w:val="22"/>
        </w:rPr>
        <w:t>28</w:t>
      </w:r>
      <w:r w:rsidR="008354E0">
        <w:rPr>
          <w:rFonts w:asciiTheme="minorEastAsia" w:hAnsiTheme="minorEastAsia" w:hint="eastAsia"/>
          <w:sz w:val="22"/>
        </w:rPr>
        <w:t>年12月</w:t>
      </w:r>
      <w:r w:rsidR="003C2F71">
        <w:rPr>
          <w:rFonts w:asciiTheme="minorEastAsia" w:hAnsiTheme="minorEastAsia" w:hint="eastAsia"/>
          <w:sz w:val="22"/>
        </w:rPr>
        <w:t xml:space="preserve"> </w:t>
      </w:r>
      <w:r w:rsidR="008354E0">
        <w:rPr>
          <w:rFonts w:asciiTheme="minorEastAsia" w:hAnsiTheme="minorEastAsia"/>
          <w:sz w:val="22"/>
        </w:rPr>
        <w:t>8</w:t>
      </w:r>
      <w:r w:rsidRPr="00210171">
        <w:rPr>
          <w:rFonts w:asciiTheme="minorEastAsia" w:hAnsiTheme="minorEastAsia" w:hint="eastAsia"/>
          <w:sz w:val="22"/>
        </w:rPr>
        <w:t>日</w:t>
      </w:r>
    </w:p>
    <w:p w14:paraId="486988E1" w14:textId="77777777" w:rsidR="005644B7" w:rsidRPr="00210171" w:rsidRDefault="005644B7" w:rsidP="005644B7">
      <w:pPr>
        <w:jc w:val="left"/>
        <w:rPr>
          <w:rFonts w:asciiTheme="minorEastAsia" w:hAnsiTheme="minorEastAsia"/>
          <w:sz w:val="22"/>
        </w:rPr>
      </w:pPr>
    </w:p>
    <w:p w14:paraId="13B4EBCB" w14:textId="77777777" w:rsidR="005644B7" w:rsidRPr="00210171" w:rsidRDefault="005644B7" w:rsidP="005644B7">
      <w:pPr>
        <w:ind w:firstLineChars="100" w:firstLine="220"/>
        <w:jc w:val="left"/>
        <w:rPr>
          <w:rFonts w:asciiTheme="minorEastAsia" w:hAnsiTheme="minorEastAsia"/>
          <w:sz w:val="22"/>
        </w:rPr>
      </w:pPr>
      <w:r w:rsidRPr="00210171">
        <w:rPr>
          <w:rFonts w:asciiTheme="minorEastAsia" w:hAnsiTheme="minorEastAsia" w:hint="eastAsia"/>
          <w:sz w:val="22"/>
        </w:rPr>
        <w:t>【研究課題名】</w:t>
      </w:r>
    </w:p>
    <w:p w14:paraId="1EC68C3C" w14:textId="0DBE7FF9" w:rsidR="005644B7" w:rsidRPr="00210171" w:rsidRDefault="00210171" w:rsidP="005644B7">
      <w:pPr>
        <w:ind w:firstLineChars="100" w:firstLine="220"/>
        <w:jc w:val="left"/>
        <w:rPr>
          <w:rFonts w:asciiTheme="minorEastAsia" w:hAnsiTheme="minorEastAsia"/>
          <w:sz w:val="22"/>
        </w:rPr>
      </w:pPr>
      <w:r w:rsidRPr="00210171">
        <w:rPr>
          <w:rFonts w:asciiTheme="minorEastAsia" w:hAnsiTheme="minorEastAsia" w:hint="eastAsia"/>
          <w:sz w:val="22"/>
        </w:rPr>
        <w:t>維持血液透析患者における菌血症に関する後方視的疫学研究</w:t>
      </w:r>
      <w:r w:rsidR="008354E0">
        <w:rPr>
          <w:rFonts w:asciiTheme="minorEastAsia" w:hAnsiTheme="minorEastAsia" w:hint="eastAsia"/>
          <w:sz w:val="22"/>
        </w:rPr>
        <w:t>（多施設共同研究）</w:t>
      </w:r>
    </w:p>
    <w:p w14:paraId="41FEAA32" w14:textId="77777777" w:rsidR="005644B7" w:rsidRPr="00210171" w:rsidRDefault="005644B7" w:rsidP="005644B7">
      <w:pPr>
        <w:ind w:firstLineChars="100" w:firstLine="220"/>
        <w:jc w:val="left"/>
        <w:rPr>
          <w:rFonts w:asciiTheme="minorEastAsia" w:hAnsiTheme="minorEastAsia"/>
          <w:sz w:val="22"/>
        </w:rPr>
      </w:pPr>
    </w:p>
    <w:p w14:paraId="61D4162E" w14:textId="77777777" w:rsidR="00210171" w:rsidRPr="00210171" w:rsidRDefault="005644B7" w:rsidP="00210171">
      <w:pPr>
        <w:ind w:firstLineChars="100" w:firstLine="220"/>
        <w:jc w:val="left"/>
        <w:rPr>
          <w:rFonts w:asciiTheme="minorEastAsia" w:hAnsiTheme="minorEastAsia"/>
          <w:sz w:val="22"/>
        </w:rPr>
      </w:pPr>
      <w:r w:rsidRPr="00210171">
        <w:rPr>
          <w:rFonts w:asciiTheme="minorEastAsia" w:hAnsiTheme="minorEastAsia" w:hint="eastAsia"/>
          <w:sz w:val="22"/>
        </w:rPr>
        <w:t>【研究期間】</w:t>
      </w:r>
    </w:p>
    <w:p w14:paraId="2063D0A2" w14:textId="0CEAA128" w:rsidR="005644B7" w:rsidRPr="00210171" w:rsidRDefault="00210171" w:rsidP="00210171">
      <w:pPr>
        <w:ind w:firstLineChars="100" w:firstLine="220"/>
        <w:jc w:val="left"/>
        <w:rPr>
          <w:rFonts w:asciiTheme="minorEastAsia" w:hAnsiTheme="minorEastAsia"/>
          <w:sz w:val="22"/>
        </w:rPr>
      </w:pPr>
      <w:r w:rsidRPr="00210171">
        <w:rPr>
          <w:rFonts w:asciiTheme="minorEastAsia" w:hAnsiTheme="minorEastAsia"/>
          <w:sz w:val="22"/>
        </w:rPr>
        <w:t>2016</w:t>
      </w:r>
      <w:r w:rsidRPr="00210171">
        <w:rPr>
          <w:rFonts w:asciiTheme="minorEastAsia" w:hAnsiTheme="minorEastAsia" w:hint="eastAsia"/>
          <w:sz w:val="22"/>
        </w:rPr>
        <w:t>年</w:t>
      </w:r>
      <w:r w:rsidRPr="00210171">
        <w:rPr>
          <w:rFonts w:asciiTheme="minorEastAsia" w:hAnsiTheme="minorEastAsia"/>
          <w:sz w:val="22"/>
        </w:rPr>
        <w:t xml:space="preserve">12月（倫理委員会申請）～ 2021年1月（　　</w:t>
      </w:r>
      <w:r w:rsidRPr="00210171">
        <w:rPr>
          <w:rFonts w:asciiTheme="minorEastAsia" w:hAnsiTheme="minorEastAsia" w:hint="eastAsia"/>
          <w:sz w:val="22"/>
        </w:rPr>
        <w:t>4</w:t>
      </w:r>
      <w:r w:rsidRPr="00210171">
        <w:rPr>
          <w:rFonts w:asciiTheme="minorEastAsia" w:hAnsiTheme="minorEastAsia"/>
          <w:sz w:val="22"/>
        </w:rPr>
        <w:t xml:space="preserve">年　</w:t>
      </w:r>
      <w:r w:rsidRPr="00210171">
        <w:rPr>
          <w:rFonts w:asciiTheme="minorEastAsia" w:hAnsiTheme="minorEastAsia" w:hint="eastAsia"/>
          <w:sz w:val="22"/>
        </w:rPr>
        <w:t>1</w:t>
      </w:r>
      <w:r w:rsidRPr="00210171">
        <w:rPr>
          <w:rFonts w:asciiTheme="minorEastAsia" w:hAnsiTheme="minorEastAsia"/>
          <w:sz w:val="22"/>
        </w:rPr>
        <w:t xml:space="preserve">月間）　</w:t>
      </w:r>
    </w:p>
    <w:p w14:paraId="30479C3D" w14:textId="77777777" w:rsidR="005644B7" w:rsidRPr="00210171" w:rsidRDefault="005644B7" w:rsidP="005644B7">
      <w:pPr>
        <w:ind w:firstLineChars="100" w:firstLine="220"/>
        <w:jc w:val="left"/>
        <w:rPr>
          <w:rFonts w:asciiTheme="minorEastAsia" w:hAnsiTheme="minorEastAsia"/>
          <w:sz w:val="22"/>
        </w:rPr>
      </w:pPr>
    </w:p>
    <w:p w14:paraId="46418B47" w14:textId="77777777" w:rsidR="005644B7" w:rsidRPr="00210171" w:rsidRDefault="005644B7" w:rsidP="005644B7">
      <w:pPr>
        <w:ind w:firstLineChars="100" w:firstLine="220"/>
        <w:jc w:val="left"/>
        <w:rPr>
          <w:rFonts w:asciiTheme="minorEastAsia" w:hAnsiTheme="minorEastAsia"/>
          <w:sz w:val="22"/>
        </w:rPr>
      </w:pPr>
      <w:r w:rsidRPr="00210171">
        <w:rPr>
          <w:rFonts w:asciiTheme="minorEastAsia" w:hAnsiTheme="minorEastAsia" w:hint="eastAsia"/>
          <w:sz w:val="22"/>
        </w:rPr>
        <w:t>【調査対象】</w:t>
      </w:r>
    </w:p>
    <w:p w14:paraId="5B8908B2" w14:textId="77777777" w:rsidR="00210171" w:rsidRPr="003C2F71" w:rsidRDefault="00210171" w:rsidP="003C2F71">
      <w:pPr>
        <w:ind w:firstLineChars="100" w:firstLine="210"/>
        <w:rPr>
          <w:rFonts w:asciiTheme="minorEastAsia" w:hAnsiTheme="minorEastAsia"/>
        </w:rPr>
      </w:pPr>
      <w:r w:rsidRPr="003C2F71">
        <w:rPr>
          <w:rFonts w:asciiTheme="minorEastAsia" w:hAnsiTheme="minorEastAsia" w:hint="eastAsia"/>
        </w:rPr>
        <w:t>研究施設の外来で血液培養を採取された維持血液透析患者を連続抽出</w:t>
      </w:r>
    </w:p>
    <w:p w14:paraId="331F6FB4" w14:textId="7ACD016C" w:rsidR="00210171" w:rsidRPr="00210171" w:rsidRDefault="00210171" w:rsidP="00210171">
      <w:pPr>
        <w:rPr>
          <w:rFonts w:asciiTheme="minorEastAsia" w:hAnsiTheme="minorEastAsia"/>
          <w:sz w:val="22"/>
        </w:rPr>
      </w:pPr>
      <w:r w:rsidRPr="00210171">
        <w:rPr>
          <w:rFonts w:asciiTheme="minorEastAsia" w:hAnsiTheme="minorEastAsia" w:cs="ＭＳ 明朝"/>
          <w:color w:val="000000"/>
          <w:kern w:val="0"/>
          <w:sz w:val="22"/>
        </w:rPr>
        <w:t xml:space="preserve">  </w:t>
      </w:r>
      <w:r w:rsidRPr="00210171">
        <w:rPr>
          <w:rFonts w:asciiTheme="minorEastAsia" w:hAnsiTheme="minorEastAsia" w:hint="eastAsia"/>
          <w:sz w:val="22"/>
        </w:rPr>
        <w:t>抽出期間：2013年1月1日～2015年12月31日</w:t>
      </w:r>
    </w:p>
    <w:p w14:paraId="09BD2B6A" w14:textId="77777777" w:rsidR="005644B7" w:rsidRPr="00210171" w:rsidRDefault="005644B7" w:rsidP="003C2F71">
      <w:pPr>
        <w:jc w:val="left"/>
        <w:rPr>
          <w:rFonts w:asciiTheme="minorEastAsia" w:hAnsiTheme="minorEastAsia"/>
          <w:sz w:val="22"/>
        </w:rPr>
      </w:pPr>
    </w:p>
    <w:p w14:paraId="39372F5D" w14:textId="77777777" w:rsidR="005644B7" w:rsidRPr="00210171" w:rsidRDefault="005644B7" w:rsidP="005644B7">
      <w:pPr>
        <w:ind w:firstLineChars="100" w:firstLine="220"/>
        <w:jc w:val="left"/>
        <w:rPr>
          <w:rFonts w:asciiTheme="minorEastAsia" w:hAnsiTheme="minorEastAsia"/>
          <w:sz w:val="22"/>
        </w:rPr>
      </w:pPr>
      <w:r w:rsidRPr="00210171">
        <w:rPr>
          <w:rFonts w:asciiTheme="minorEastAsia" w:hAnsiTheme="minorEastAsia" w:hint="eastAsia"/>
          <w:sz w:val="22"/>
        </w:rPr>
        <w:t>【研究目的・意義】</w:t>
      </w:r>
    </w:p>
    <w:p w14:paraId="1520E2EC" w14:textId="77777777" w:rsidR="00210171" w:rsidRPr="00210171" w:rsidRDefault="00210171" w:rsidP="003C2F71">
      <w:pPr>
        <w:ind w:firstLineChars="100" w:firstLine="220"/>
        <w:rPr>
          <w:rFonts w:asciiTheme="minorEastAsia" w:hAnsiTheme="minorEastAsia"/>
          <w:sz w:val="22"/>
        </w:rPr>
      </w:pPr>
      <w:r w:rsidRPr="00210171">
        <w:rPr>
          <w:rFonts w:asciiTheme="minorEastAsia" w:hAnsiTheme="minorEastAsia" w:hint="eastAsia"/>
          <w:sz w:val="22"/>
        </w:rPr>
        <w:t>これまでに、維持血液透析患者の菌血症の予測ルールは存在しなかったため、通常診療で測定しやすい4項目からなるBAC-HD scoreを開発した。BAC-HDは、全4項目（体温≧385.3℃、心拍数≧125/分、C</w:t>
      </w:r>
      <w:r w:rsidRPr="00210171">
        <w:rPr>
          <w:rFonts w:asciiTheme="minorEastAsia" w:hAnsiTheme="minorEastAsia"/>
          <w:sz w:val="22"/>
        </w:rPr>
        <w:t>RP</w:t>
      </w:r>
      <w:r w:rsidRPr="00210171">
        <w:rPr>
          <w:rFonts w:asciiTheme="minorEastAsia" w:hAnsiTheme="minorEastAsia" w:hint="eastAsia"/>
          <w:sz w:val="22"/>
        </w:rPr>
        <w:t>≧10mg/</w:t>
      </w:r>
      <w:proofErr w:type="spellStart"/>
      <w:r w:rsidRPr="00210171">
        <w:rPr>
          <w:rFonts w:asciiTheme="minorEastAsia" w:hAnsiTheme="minorEastAsia" w:hint="eastAsia"/>
          <w:sz w:val="22"/>
        </w:rPr>
        <w:t>dL</w:t>
      </w:r>
      <w:proofErr w:type="spellEnd"/>
      <w:r w:rsidRPr="00210171">
        <w:rPr>
          <w:rFonts w:asciiTheme="minorEastAsia" w:hAnsiTheme="minorEastAsia" w:hint="eastAsia"/>
          <w:sz w:val="22"/>
        </w:rPr>
        <w:t>、ALP＞360 IU/L、受診前1週間以内の抗菌薬の使用：各1点）で構成され、総得点2点以上で、感度89.6%、特異度51.4%である。しかし、BAC-HD</w:t>
      </w:r>
      <w:r w:rsidRPr="00210171">
        <w:rPr>
          <w:rFonts w:asciiTheme="minorEastAsia" w:hAnsiTheme="minorEastAsia"/>
          <w:sz w:val="22"/>
        </w:rPr>
        <w:t xml:space="preserve"> score</w:t>
      </w:r>
      <w:r w:rsidRPr="00210171">
        <w:rPr>
          <w:rFonts w:asciiTheme="minorEastAsia" w:hAnsiTheme="minorEastAsia" w:hint="eastAsia"/>
          <w:sz w:val="22"/>
        </w:rPr>
        <w:t>の開発研究では、内部妥当性の検証のみ実施されており、今後の、外部妥当性の検証が必要である。</w:t>
      </w:r>
    </w:p>
    <w:p w14:paraId="29AE2CEF" w14:textId="77777777" w:rsidR="00210171" w:rsidRPr="00210171" w:rsidRDefault="00210171" w:rsidP="00210171">
      <w:pPr>
        <w:rPr>
          <w:rFonts w:asciiTheme="minorEastAsia" w:hAnsiTheme="minorEastAsia"/>
          <w:sz w:val="22"/>
        </w:rPr>
      </w:pPr>
      <w:r w:rsidRPr="00210171">
        <w:rPr>
          <w:rFonts w:asciiTheme="minorEastAsia" w:hAnsiTheme="minorEastAsia" w:hint="eastAsia"/>
          <w:sz w:val="22"/>
        </w:rPr>
        <w:t>今回、沖縄県立中部病院、石川県立中央病院、佐久総合病院の３病院で外的妥当性検討用のデータセットを収集し、これまで作成された予測ルールの外的妥当性を検討する。</w:t>
      </w:r>
    </w:p>
    <w:p w14:paraId="29B37852" w14:textId="77777777" w:rsidR="005644B7" w:rsidRPr="00210171" w:rsidRDefault="005644B7" w:rsidP="003C2F71">
      <w:pPr>
        <w:jc w:val="left"/>
        <w:rPr>
          <w:rFonts w:asciiTheme="minorEastAsia" w:hAnsiTheme="minorEastAsia"/>
          <w:sz w:val="22"/>
        </w:rPr>
      </w:pPr>
    </w:p>
    <w:p w14:paraId="651BA945" w14:textId="77777777" w:rsidR="005644B7" w:rsidRPr="00210171" w:rsidRDefault="005644B7" w:rsidP="005644B7">
      <w:pPr>
        <w:ind w:firstLineChars="100" w:firstLine="220"/>
        <w:jc w:val="left"/>
        <w:rPr>
          <w:rFonts w:asciiTheme="minorEastAsia" w:hAnsiTheme="minorEastAsia"/>
          <w:sz w:val="22"/>
        </w:rPr>
      </w:pPr>
      <w:r w:rsidRPr="00210171">
        <w:rPr>
          <w:rFonts w:asciiTheme="minorEastAsia" w:hAnsiTheme="minorEastAsia"/>
          <w:sz w:val="22"/>
        </w:rPr>
        <w:t>【研究の方法】</w:t>
      </w:r>
    </w:p>
    <w:p w14:paraId="7139A0D8" w14:textId="77777777" w:rsidR="00210171" w:rsidRPr="00210171" w:rsidRDefault="00210171" w:rsidP="003C2F71">
      <w:pPr>
        <w:ind w:firstLineChars="100" w:firstLine="221"/>
        <w:jc w:val="left"/>
        <w:rPr>
          <w:rFonts w:asciiTheme="minorEastAsia" w:hAnsiTheme="minorEastAsia"/>
          <w:b/>
          <w:sz w:val="22"/>
          <w:u w:val="single"/>
        </w:rPr>
      </w:pPr>
      <w:r w:rsidRPr="00210171">
        <w:rPr>
          <w:rFonts w:asciiTheme="minorEastAsia" w:hAnsiTheme="minorEastAsia"/>
          <w:b/>
          <w:sz w:val="22"/>
          <w:u w:val="single"/>
        </w:rPr>
        <w:t>１）利用するデータ・調査項目</w:t>
      </w:r>
    </w:p>
    <w:p w14:paraId="4ADC6412"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hint="eastAsia"/>
          <w:sz w:val="22"/>
        </w:rPr>
        <w:t>対象患者における以下のデータを後方視的に病院データから抽出する</w:t>
      </w:r>
    </w:p>
    <w:p w14:paraId="03F7EC12" w14:textId="77777777" w:rsidR="00210171" w:rsidRPr="00210171" w:rsidRDefault="00210171" w:rsidP="00210171">
      <w:pPr>
        <w:ind w:firstLineChars="100" w:firstLine="220"/>
        <w:jc w:val="left"/>
        <w:rPr>
          <w:rFonts w:asciiTheme="minorEastAsia" w:hAnsiTheme="minorEastAsia"/>
          <w:sz w:val="22"/>
        </w:rPr>
      </w:pPr>
    </w:p>
    <w:p w14:paraId="592826BC"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hint="eastAsia"/>
          <w:sz w:val="22"/>
          <w:u w:val="single"/>
        </w:rPr>
        <w:t>患者基本情報</w:t>
      </w:r>
      <w:r w:rsidRPr="00210171">
        <w:rPr>
          <w:rFonts w:asciiTheme="minorEastAsia" w:hAnsiTheme="minorEastAsia" w:hint="eastAsia"/>
          <w:sz w:val="22"/>
        </w:rPr>
        <w:t>：年齢、性別、透析歴、バスキュラーアクセスの種類、慢性腎臓病の原因、菌血症既往、併存疾患（糖尿病、悪性腫瘍、肝不全、骨代謝疾患）、薬剤歴（免疫</w:t>
      </w:r>
      <w:r w:rsidRPr="00210171">
        <w:rPr>
          <w:rFonts w:asciiTheme="minorEastAsia" w:hAnsiTheme="minorEastAsia" w:hint="eastAsia"/>
          <w:sz w:val="22"/>
        </w:rPr>
        <w:lastRenderedPageBreak/>
        <w:t>抑制剤の使用、シナカルセトの有無、ビタミンＤの有無、リン吸着薬の有無、受診1週間以内の抗菌薬の使用）</w:t>
      </w:r>
    </w:p>
    <w:p w14:paraId="7462DCF9" w14:textId="77777777" w:rsidR="00210171" w:rsidRPr="00210171" w:rsidRDefault="00210171" w:rsidP="00210171">
      <w:pPr>
        <w:ind w:firstLineChars="100" w:firstLine="220"/>
        <w:jc w:val="left"/>
        <w:rPr>
          <w:rFonts w:asciiTheme="minorEastAsia" w:hAnsiTheme="minorEastAsia"/>
          <w:sz w:val="22"/>
        </w:rPr>
      </w:pPr>
    </w:p>
    <w:p w14:paraId="0FC44521"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hint="eastAsia"/>
          <w:sz w:val="22"/>
          <w:u w:val="single"/>
        </w:rPr>
        <w:t>受診時情報</w:t>
      </w:r>
      <w:r w:rsidRPr="00210171">
        <w:rPr>
          <w:rFonts w:asciiTheme="minorEastAsia" w:hAnsiTheme="minorEastAsia" w:hint="eastAsia"/>
          <w:sz w:val="22"/>
        </w:rPr>
        <w:t>：主訴、体温、収縮期血圧、拡張期血圧、心拍数、グラスゴーコーマスケール、酸素投与量・方法、経皮的静脈血酸素飽和度、血液検査項目（白血級数、血小板数、アルブミン、アルカリフォスファターゼ、ALT、AST、カルシウム、リン、</w:t>
      </w:r>
      <w:proofErr w:type="spellStart"/>
      <w:r w:rsidRPr="00210171">
        <w:rPr>
          <w:rFonts w:asciiTheme="minorEastAsia" w:hAnsiTheme="minorEastAsia" w:hint="eastAsia"/>
          <w:sz w:val="22"/>
        </w:rPr>
        <w:t>int</w:t>
      </w:r>
      <w:proofErr w:type="spellEnd"/>
      <w:r w:rsidRPr="00210171">
        <w:rPr>
          <w:rFonts w:asciiTheme="minorEastAsia" w:hAnsiTheme="minorEastAsia" w:hint="eastAsia"/>
          <w:sz w:val="22"/>
        </w:rPr>
        <w:t>-PTH、C反応性蛋白）、血液培養結果</w:t>
      </w:r>
    </w:p>
    <w:p w14:paraId="779CC273" w14:textId="77777777" w:rsidR="00210171" w:rsidRPr="00210171" w:rsidRDefault="00210171" w:rsidP="00210171">
      <w:pPr>
        <w:ind w:firstLineChars="100" w:firstLine="220"/>
        <w:jc w:val="left"/>
        <w:rPr>
          <w:rFonts w:asciiTheme="minorEastAsia" w:hAnsiTheme="minorEastAsia"/>
          <w:sz w:val="22"/>
        </w:rPr>
      </w:pPr>
    </w:p>
    <w:p w14:paraId="53DCB036" w14:textId="77777777" w:rsidR="00210171" w:rsidRPr="00210171" w:rsidRDefault="00210171" w:rsidP="003C2F71">
      <w:pPr>
        <w:ind w:firstLineChars="100" w:firstLine="221"/>
        <w:jc w:val="left"/>
        <w:rPr>
          <w:rFonts w:asciiTheme="minorEastAsia" w:hAnsiTheme="minorEastAsia"/>
          <w:b/>
          <w:sz w:val="22"/>
          <w:u w:val="single"/>
        </w:rPr>
      </w:pPr>
      <w:r w:rsidRPr="00210171">
        <w:rPr>
          <w:rFonts w:asciiTheme="minorEastAsia" w:hAnsiTheme="minorEastAsia"/>
          <w:b/>
          <w:sz w:val="22"/>
          <w:u w:val="single"/>
        </w:rPr>
        <w:t>２）データシート作成</w:t>
      </w:r>
    </w:p>
    <w:p w14:paraId="5460D9F6"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hint="eastAsia"/>
          <w:sz w:val="22"/>
        </w:rPr>
        <w:t>参加施設から匿名化データを福島県立医科大学臨床研究イノベーションセンターへ収集・突合し、解析用データシートを作成する。</w:t>
      </w:r>
    </w:p>
    <w:p w14:paraId="2296A41C" w14:textId="77777777" w:rsidR="00210171" w:rsidRPr="00210171" w:rsidRDefault="00210171" w:rsidP="00210171">
      <w:pPr>
        <w:ind w:firstLineChars="100" w:firstLine="220"/>
        <w:jc w:val="left"/>
        <w:rPr>
          <w:rFonts w:asciiTheme="minorEastAsia" w:hAnsiTheme="minorEastAsia"/>
          <w:sz w:val="22"/>
        </w:rPr>
      </w:pPr>
    </w:p>
    <w:p w14:paraId="082295AD" w14:textId="77777777" w:rsidR="00210171" w:rsidRPr="00210171" w:rsidRDefault="00210171" w:rsidP="003C2F71">
      <w:pPr>
        <w:ind w:firstLineChars="100" w:firstLine="221"/>
        <w:jc w:val="left"/>
        <w:rPr>
          <w:rFonts w:asciiTheme="minorEastAsia" w:hAnsiTheme="minorEastAsia"/>
          <w:b/>
          <w:sz w:val="22"/>
          <w:u w:val="single"/>
        </w:rPr>
      </w:pPr>
      <w:r w:rsidRPr="00210171">
        <w:rPr>
          <w:rFonts w:asciiTheme="minorEastAsia" w:hAnsiTheme="minorEastAsia"/>
          <w:b/>
          <w:sz w:val="22"/>
          <w:u w:val="single"/>
        </w:rPr>
        <w:t>３）解析</w:t>
      </w:r>
    </w:p>
    <w:p w14:paraId="31D4B69C"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cs="Calibri"/>
          <w:sz w:val="22"/>
        </w:rPr>
        <w:t>①</w:t>
      </w:r>
      <w:r w:rsidRPr="00210171">
        <w:rPr>
          <w:rFonts w:asciiTheme="minorEastAsia" w:hAnsiTheme="minorEastAsia"/>
          <w:sz w:val="22"/>
        </w:rPr>
        <w:t>上記で収集したデータについて記述的に分析を行う。また</w:t>
      </w:r>
      <w:r w:rsidRPr="00210171">
        <w:rPr>
          <w:rFonts w:asciiTheme="minorEastAsia" w:hAnsiTheme="minorEastAsia" w:hint="eastAsia"/>
          <w:sz w:val="22"/>
        </w:rPr>
        <w:t>菌血症・非菌血症</w:t>
      </w:r>
      <w:r w:rsidRPr="00210171">
        <w:rPr>
          <w:rFonts w:asciiTheme="minorEastAsia" w:hAnsiTheme="minorEastAsia"/>
          <w:sz w:val="22"/>
        </w:rPr>
        <w:t>で層別の解析を行う際の群間比較については連続値については正規分布に従うデータはstudentのt検定、非正規分布に従うデータはウィルコクソンの順位和検定またはlog変換を行いt検定を行う。カテゴリー変数についてはカイ2乗検定を行う。有意水準はp＜0.05とする。</w:t>
      </w:r>
    </w:p>
    <w:p w14:paraId="486E5151" w14:textId="77777777" w:rsidR="00210171" w:rsidRPr="00210171" w:rsidRDefault="00210171" w:rsidP="00210171">
      <w:pPr>
        <w:ind w:firstLineChars="100" w:firstLine="220"/>
        <w:jc w:val="left"/>
        <w:rPr>
          <w:rFonts w:asciiTheme="minorEastAsia" w:hAnsiTheme="minorEastAsia"/>
          <w:sz w:val="22"/>
        </w:rPr>
      </w:pPr>
    </w:p>
    <w:p w14:paraId="4B3277AD"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hint="eastAsia"/>
          <w:sz w:val="22"/>
        </w:rPr>
        <w:t>②維持血液患者における菌血症の予測ルール（BAC-HD</w:t>
      </w:r>
      <w:r w:rsidRPr="00210171">
        <w:rPr>
          <w:rFonts w:asciiTheme="minorEastAsia" w:hAnsiTheme="minorEastAsia"/>
          <w:sz w:val="22"/>
        </w:rPr>
        <w:t xml:space="preserve"> score</w:t>
      </w:r>
      <w:r w:rsidRPr="00210171">
        <w:rPr>
          <w:rFonts w:asciiTheme="minorEastAsia" w:hAnsiTheme="minorEastAsia" w:hint="eastAsia"/>
          <w:sz w:val="22"/>
        </w:rPr>
        <w:t>）の外部妥当性を検証</w:t>
      </w:r>
    </w:p>
    <w:p w14:paraId="6A260D39"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hint="eastAsia"/>
          <w:sz w:val="22"/>
        </w:rPr>
        <w:t>・Calibration：Hosmer</w:t>
      </w:r>
      <w:r w:rsidRPr="00210171">
        <w:rPr>
          <w:rFonts w:asciiTheme="minorEastAsia" w:hAnsiTheme="minorEastAsia"/>
          <w:sz w:val="22"/>
        </w:rPr>
        <w:t>-</w:t>
      </w:r>
      <w:proofErr w:type="spellStart"/>
      <w:r w:rsidRPr="00210171">
        <w:rPr>
          <w:rFonts w:asciiTheme="minorEastAsia" w:hAnsiTheme="minorEastAsia"/>
          <w:sz w:val="22"/>
        </w:rPr>
        <w:t>Lemeshow</w:t>
      </w:r>
      <w:proofErr w:type="spellEnd"/>
      <w:r w:rsidRPr="00210171">
        <w:rPr>
          <w:rFonts w:asciiTheme="minorEastAsia" w:hAnsiTheme="minorEastAsia" w:hint="eastAsia"/>
          <w:sz w:val="22"/>
        </w:rPr>
        <w:t>の検定およびcalibration plotを用いて検証する。</w:t>
      </w:r>
    </w:p>
    <w:p w14:paraId="50D63AB1"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hint="eastAsia"/>
          <w:sz w:val="22"/>
        </w:rPr>
        <w:t>・Validation：目的変数を菌血症、説明変数をBAC-HD score</w:t>
      </w:r>
      <w:r w:rsidRPr="00210171">
        <w:rPr>
          <w:rFonts w:asciiTheme="minorEastAsia" w:hAnsiTheme="minorEastAsia"/>
          <w:sz w:val="22"/>
        </w:rPr>
        <w:t xml:space="preserve"> </w:t>
      </w:r>
      <w:r w:rsidRPr="00210171">
        <w:rPr>
          <w:rFonts w:asciiTheme="minorEastAsia" w:hAnsiTheme="minorEastAsia" w:hint="eastAsia"/>
          <w:sz w:val="22"/>
        </w:rPr>
        <w:t>2点以上としたロジスティック回帰分析を施行。C統計量と95%信頼区間を算出。</w:t>
      </w:r>
    </w:p>
    <w:p w14:paraId="45968339" w14:textId="77777777" w:rsidR="00210171" w:rsidRPr="00210171" w:rsidRDefault="00210171" w:rsidP="00210171">
      <w:pPr>
        <w:ind w:firstLineChars="100" w:firstLine="220"/>
        <w:jc w:val="left"/>
        <w:rPr>
          <w:rFonts w:asciiTheme="minorEastAsia" w:hAnsiTheme="minorEastAsia"/>
          <w:sz w:val="22"/>
        </w:rPr>
      </w:pPr>
    </w:p>
    <w:p w14:paraId="3A350344"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cs="Calibri"/>
          <w:sz w:val="22"/>
        </w:rPr>
        <w:t>③</w:t>
      </w:r>
      <w:r w:rsidRPr="00210171">
        <w:rPr>
          <w:rFonts w:asciiTheme="minorEastAsia" w:hAnsiTheme="minorEastAsia" w:hint="eastAsia"/>
          <w:sz w:val="22"/>
        </w:rPr>
        <w:t>外来で菌血症を疑われた維持血液患者における受診時アルカリフォスファターゼ(ALP)と菌血症、院内死亡割合の関係を検証</w:t>
      </w:r>
    </w:p>
    <w:p w14:paraId="6EED0488" w14:textId="25BC7CB4" w:rsidR="00210171" w:rsidRPr="00210171" w:rsidRDefault="00210171" w:rsidP="003C2F71">
      <w:pPr>
        <w:ind w:firstLineChars="100" w:firstLine="220"/>
        <w:jc w:val="left"/>
        <w:rPr>
          <w:rFonts w:asciiTheme="minorEastAsia" w:hAnsiTheme="minorEastAsia"/>
          <w:sz w:val="22"/>
        </w:rPr>
      </w:pPr>
      <w:r w:rsidRPr="00210171">
        <w:rPr>
          <w:rFonts w:asciiTheme="minorEastAsia" w:hAnsiTheme="minorEastAsia"/>
          <w:sz w:val="22"/>
        </w:rPr>
        <w:t>・</w:t>
      </w:r>
      <w:r w:rsidRPr="00210171">
        <w:rPr>
          <w:rFonts w:asciiTheme="minorEastAsia" w:hAnsiTheme="minorEastAsia" w:hint="eastAsia"/>
          <w:sz w:val="22"/>
        </w:rPr>
        <w:t>ロジスティック回帰モデル</w:t>
      </w:r>
      <w:r w:rsidRPr="00210171">
        <w:rPr>
          <w:rFonts w:asciiTheme="minorEastAsia" w:hAnsiTheme="minorEastAsia"/>
          <w:sz w:val="22"/>
        </w:rPr>
        <w:t>を用い、目的変数を</w:t>
      </w:r>
      <w:r w:rsidRPr="00210171">
        <w:rPr>
          <w:rFonts w:asciiTheme="minorEastAsia" w:hAnsiTheme="minorEastAsia" w:hint="eastAsia"/>
          <w:sz w:val="22"/>
          <w:u w:val="single"/>
        </w:rPr>
        <w:t>菌血症</w:t>
      </w:r>
      <w:r w:rsidRPr="00210171">
        <w:rPr>
          <w:rFonts w:asciiTheme="minorEastAsia" w:hAnsiTheme="minorEastAsia"/>
          <w:sz w:val="22"/>
        </w:rPr>
        <w:t>、説明変数を</w:t>
      </w:r>
      <w:r w:rsidRPr="00210171">
        <w:rPr>
          <w:rFonts w:asciiTheme="minorEastAsia" w:hAnsiTheme="minorEastAsia" w:hint="eastAsia"/>
          <w:sz w:val="22"/>
          <w:u w:val="single"/>
        </w:rPr>
        <w:t>ALP</w:t>
      </w:r>
      <w:r w:rsidRPr="00210171">
        <w:rPr>
          <w:rFonts w:asciiTheme="minorEastAsia" w:hAnsiTheme="minorEastAsia"/>
          <w:sz w:val="22"/>
        </w:rPr>
        <w:t>、年齢、性別、</w:t>
      </w:r>
      <w:r w:rsidRPr="00210171">
        <w:rPr>
          <w:rFonts w:asciiTheme="minorEastAsia" w:hAnsiTheme="minorEastAsia" w:hint="eastAsia"/>
          <w:sz w:val="22"/>
        </w:rPr>
        <w:t>肝疾患の有無、ビタミンＤの有無、シナカルセトの有無、リン吸着薬の有無、Ca、P、</w:t>
      </w:r>
      <w:proofErr w:type="spellStart"/>
      <w:r w:rsidRPr="00210171">
        <w:rPr>
          <w:rFonts w:asciiTheme="minorEastAsia" w:hAnsiTheme="minorEastAsia" w:hint="eastAsia"/>
          <w:sz w:val="22"/>
        </w:rPr>
        <w:t>int</w:t>
      </w:r>
      <w:proofErr w:type="spellEnd"/>
      <w:r w:rsidRPr="00210171">
        <w:rPr>
          <w:rFonts w:asciiTheme="minorEastAsia" w:hAnsiTheme="minorEastAsia"/>
          <w:sz w:val="22"/>
        </w:rPr>
        <w:t>-</w:t>
      </w:r>
      <w:r w:rsidRPr="00210171">
        <w:rPr>
          <w:rFonts w:asciiTheme="minorEastAsia" w:hAnsiTheme="minorEastAsia" w:hint="eastAsia"/>
          <w:sz w:val="22"/>
        </w:rPr>
        <w:t>PTH、骨代謝疾患の有無</w:t>
      </w:r>
      <w:r w:rsidRPr="00210171">
        <w:rPr>
          <w:rFonts w:asciiTheme="minorEastAsia" w:hAnsiTheme="minorEastAsia"/>
          <w:sz w:val="22"/>
        </w:rPr>
        <w:t>とし、解析する。</w:t>
      </w:r>
    </w:p>
    <w:p w14:paraId="15D3CA39" w14:textId="77777777" w:rsidR="00210171" w:rsidRPr="00210171" w:rsidRDefault="00210171" w:rsidP="00210171">
      <w:pPr>
        <w:ind w:firstLineChars="100" w:firstLine="220"/>
        <w:jc w:val="left"/>
        <w:rPr>
          <w:rFonts w:asciiTheme="minorEastAsia" w:hAnsiTheme="minorEastAsia"/>
          <w:sz w:val="22"/>
        </w:rPr>
      </w:pPr>
      <w:r w:rsidRPr="00210171">
        <w:rPr>
          <w:rFonts w:asciiTheme="minorEastAsia" w:hAnsiTheme="minorEastAsia"/>
          <w:sz w:val="22"/>
        </w:rPr>
        <w:t>・</w:t>
      </w:r>
      <w:r w:rsidRPr="00210171">
        <w:rPr>
          <w:rFonts w:asciiTheme="minorEastAsia" w:hAnsiTheme="minorEastAsia" w:hint="eastAsia"/>
          <w:sz w:val="22"/>
        </w:rPr>
        <w:t>ロジスティック回帰モデル</w:t>
      </w:r>
      <w:r w:rsidRPr="00210171">
        <w:rPr>
          <w:rFonts w:asciiTheme="minorEastAsia" w:hAnsiTheme="minorEastAsia"/>
          <w:sz w:val="22"/>
        </w:rPr>
        <w:t>を用い、目的変数を</w:t>
      </w:r>
      <w:r w:rsidRPr="00210171">
        <w:rPr>
          <w:rFonts w:asciiTheme="minorEastAsia" w:hAnsiTheme="minorEastAsia" w:hint="eastAsia"/>
          <w:sz w:val="22"/>
          <w:u w:val="single"/>
        </w:rPr>
        <w:t>院内死亡の有無</w:t>
      </w:r>
      <w:r w:rsidRPr="00210171">
        <w:rPr>
          <w:rFonts w:asciiTheme="minorEastAsia" w:hAnsiTheme="minorEastAsia"/>
          <w:sz w:val="22"/>
        </w:rPr>
        <w:t>、説明変数を</w:t>
      </w:r>
      <w:r w:rsidRPr="00210171">
        <w:rPr>
          <w:rFonts w:asciiTheme="minorEastAsia" w:hAnsiTheme="minorEastAsia" w:hint="eastAsia"/>
          <w:sz w:val="22"/>
          <w:u w:val="single"/>
        </w:rPr>
        <w:t>ALP</w:t>
      </w:r>
      <w:r w:rsidRPr="00210171">
        <w:rPr>
          <w:rFonts w:asciiTheme="minorEastAsia" w:hAnsiTheme="minorEastAsia"/>
          <w:sz w:val="22"/>
        </w:rPr>
        <w:t>、年齢、性別、</w:t>
      </w:r>
      <w:r w:rsidRPr="00210171">
        <w:rPr>
          <w:rFonts w:asciiTheme="minorEastAsia" w:hAnsiTheme="minorEastAsia" w:hint="eastAsia"/>
          <w:sz w:val="22"/>
        </w:rPr>
        <w:t>肝疾患の有無、ビタミンＤの有無、シナカルセトの有無、リン吸着薬の有無、Ca、P、</w:t>
      </w:r>
      <w:proofErr w:type="spellStart"/>
      <w:r w:rsidRPr="00210171">
        <w:rPr>
          <w:rFonts w:asciiTheme="minorEastAsia" w:hAnsiTheme="minorEastAsia" w:hint="eastAsia"/>
          <w:sz w:val="22"/>
        </w:rPr>
        <w:t>int</w:t>
      </w:r>
      <w:proofErr w:type="spellEnd"/>
      <w:r w:rsidRPr="00210171">
        <w:rPr>
          <w:rFonts w:asciiTheme="minorEastAsia" w:hAnsiTheme="minorEastAsia"/>
          <w:sz w:val="22"/>
        </w:rPr>
        <w:t>-</w:t>
      </w:r>
      <w:r w:rsidRPr="00210171">
        <w:rPr>
          <w:rFonts w:asciiTheme="minorEastAsia" w:hAnsiTheme="minorEastAsia" w:hint="eastAsia"/>
          <w:sz w:val="22"/>
        </w:rPr>
        <w:t>PTH、骨代謝疾患の有無</w:t>
      </w:r>
      <w:r w:rsidRPr="00210171">
        <w:rPr>
          <w:rFonts w:asciiTheme="minorEastAsia" w:hAnsiTheme="minorEastAsia"/>
          <w:sz w:val="22"/>
        </w:rPr>
        <w:t>とし、解析する。</w:t>
      </w:r>
    </w:p>
    <w:p w14:paraId="1ABD12DF" w14:textId="77777777" w:rsidR="005644B7" w:rsidRPr="00210171" w:rsidRDefault="005644B7" w:rsidP="003C2F71">
      <w:pPr>
        <w:jc w:val="left"/>
        <w:rPr>
          <w:rFonts w:asciiTheme="minorEastAsia" w:hAnsiTheme="minorEastAsia"/>
          <w:sz w:val="22"/>
        </w:rPr>
      </w:pPr>
    </w:p>
    <w:p w14:paraId="6289A6EA" w14:textId="77777777" w:rsidR="005644B7" w:rsidRDefault="005644B7" w:rsidP="005644B7">
      <w:pPr>
        <w:ind w:firstLineChars="100" w:firstLine="220"/>
        <w:jc w:val="left"/>
        <w:rPr>
          <w:rFonts w:asciiTheme="minorEastAsia" w:hAnsiTheme="minorEastAsia"/>
          <w:sz w:val="22"/>
        </w:rPr>
      </w:pPr>
      <w:r w:rsidRPr="00210171">
        <w:rPr>
          <w:rFonts w:asciiTheme="minorEastAsia" w:hAnsiTheme="minorEastAsia" w:hint="eastAsia"/>
          <w:sz w:val="22"/>
        </w:rPr>
        <w:t>【個人情報の取扱い】</w:t>
      </w:r>
    </w:p>
    <w:p w14:paraId="52537BE5" w14:textId="7B1258C6" w:rsidR="008354E0" w:rsidRPr="008354E0" w:rsidRDefault="008354E0" w:rsidP="008354E0">
      <w:pPr>
        <w:ind w:firstLineChars="100" w:firstLine="220"/>
        <w:jc w:val="left"/>
        <w:rPr>
          <w:rFonts w:asciiTheme="minorEastAsia" w:hAnsiTheme="minorEastAsia"/>
          <w:sz w:val="22"/>
        </w:rPr>
      </w:pPr>
      <w:r>
        <w:rPr>
          <w:rFonts w:asciiTheme="minorEastAsia" w:hAnsiTheme="minorEastAsia" w:hint="eastAsia"/>
          <w:sz w:val="22"/>
        </w:rPr>
        <w:t>本研究は多施設共同研究であり、</w:t>
      </w:r>
      <w:r w:rsidRPr="008354E0">
        <w:rPr>
          <w:rFonts w:asciiTheme="minorEastAsia" w:hAnsiTheme="minorEastAsia"/>
          <w:sz w:val="22"/>
        </w:rPr>
        <w:t>データは、研究終了10年後まで</w:t>
      </w:r>
      <w:r>
        <w:rPr>
          <w:rFonts w:asciiTheme="minorEastAsia" w:hAnsiTheme="minorEastAsia" w:hint="eastAsia"/>
          <w:sz w:val="22"/>
        </w:rPr>
        <w:t>基幹施設である</w:t>
      </w:r>
      <w:r w:rsidRPr="008354E0">
        <w:rPr>
          <w:rFonts w:asciiTheme="minorEastAsia" w:hAnsiTheme="minorEastAsia"/>
          <w:sz w:val="22"/>
        </w:rPr>
        <w:t>イノベーションセンター内の専用ハードディスクに連結不能匿名化された状態で保管す</w:t>
      </w:r>
      <w:r w:rsidRPr="008354E0">
        <w:rPr>
          <w:rFonts w:asciiTheme="minorEastAsia" w:hAnsiTheme="minorEastAsia"/>
          <w:sz w:val="22"/>
        </w:rPr>
        <w:lastRenderedPageBreak/>
        <w:t>る。ハードディスクの管理は、原則主任研究者の指名した責任者が行う。なお、責任者は福島県立医科大学臨床研究イノベーションセンター教員または職員に限定する。その後、保存元ハードディスク自体をデータの再現が不能な方法で破棄する。研究関連資料（書類）は、データ化後、速やかにシュレッダー処理後、破棄する。</w:t>
      </w:r>
    </w:p>
    <w:p w14:paraId="6FCA7050" w14:textId="77777777" w:rsidR="005644B7" w:rsidRPr="00210171" w:rsidRDefault="005644B7" w:rsidP="003C2F71">
      <w:pPr>
        <w:jc w:val="left"/>
        <w:rPr>
          <w:rFonts w:asciiTheme="minorEastAsia" w:hAnsiTheme="minorEastAsia"/>
          <w:sz w:val="22"/>
        </w:rPr>
      </w:pPr>
    </w:p>
    <w:p w14:paraId="444399C9" w14:textId="77777777" w:rsidR="005644B7" w:rsidRPr="00210171" w:rsidRDefault="005644B7" w:rsidP="005644B7">
      <w:pPr>
        <w:ind w:firstLineChars="100" w:firstLine="220"/>
        <w:jc w:val="left"/>
        <w:rPr>
          <w:rFonts w:asciiTheme="minorEastAsia" w:hAnsiTheme="minorEastAsia"/>
          <w:sz w:val="22"/>
        </w:rPr>
      </w:pPr>
      <w:r w:rsidRPr="00210171">
        <w:rPr>
          <w:rFonts w:asciiTheme="minorEastAsia" w:hAnsiTheme="minorEastAsia" w:hint="eastAsia"/>
          <w:sz w:val="22"/>
        </w:rPr>
        <w:t>【</w:t>
      </w:r>
      <w:r w:rsidR="00424CB9" w:rsidRPr="00210171">
        <w:rPr>
          <w:rFonts w:asciiTheme="minorEastAsia" w:hAnsiTheme="minorEastAsia" w:hint="eastAsia"/>
          <w:sz w:val="22"/>
        </w:rPr>
        <w:t>研究機関</w:t>
      </w:r>
      <w:r w:rsidRPr="00210171">
        <w:rPr>
          <w:rFonts w:asciiTheme="minorEastAsia" w:hAnsiTheme="minorEastAsia" w:hint="eastAsia"/>
          <w:sz w:val="22"/>
        </w:rPr>
        <w:t>】</w:t>
      </w:r>
    </w:p>
    <w:p w14:paraId="706F7D12" w14:textId="3FB536C8" w:rsidR="005644B7" w:rsidRPr="00210171" w:rsidRDefault="008354E0" w:rsidP="005644B7">
      <w:pPr>
        <w:ind w:firstLineChars="100" w:firstLine="210"/>
        <w:jc w:val="left"/>
        <w:rPr>
          <w:rFonts w:asciiTheme="minorEastAsia" w:hAnsiTheme="minorEastAsia"/>
          <w:sz w:val="22"/>
        </w:rPr>
      </w:pPr>
      <w:r w:rsidRPr="00BA1FD8">
        <w:rPr>
          <w:noProof/>
        </w:rPr>
        <w:drawing>
          <wp:inline distT="0" distB="0" distL="0" distR="0" wp14:anchorId="3EDEDB4F" wp14:editId="1721F8C7">
            <wp:extent cx="5400040" cy="3039240"/>
            <wp:effectExtent l="0" t="0" r="1016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039240"/>
                    </a:xfrm>
                    <a:prstGeom prst="rect">
                      <a:avLst/>
                    </a:prstGeom>
                    <a:noFill/>
                    <a:ln>
                      <a:noFill/>
                    </a:ln>
                  </pic:spPr>
                </pic:pic>
              </a:graphicData>
            </a:graphic>
          </wp:inline>
        </w:drawing>
      </w:r>
    </w:p>
    <w:p w14:paraId="001E1F91" w14:textId="77777777" w:rsidR="005644B7" w:rsidRPr="00210171" w:rsidRDefault="005644B7" w:rsidP="005644B7">
      <w:pPr>
        <w:ind w:firstLineChars="100" w:firstLine="220"/>
        <w:jc w:val="left"/>
        <w:rPr>
          <w:rFonts w:asciiTheme="minorEastAsia" w:hAnsiTheme="minorEastAsia"/>
          <w:sz w:val="22"/>
        </w:rPr>
      </w:pPr>
    </w:p>
    <w:p w14:paraId="1EADB340" w14:textId="77777777" w:rsidR="005644B7" w:rsidRPr="00210171" w:rsidRDefault="005644B7" w:rsidP="005644B7">
      <w:pPr>
        <w:ind w:firstLineChars="100" w:firstLine="220"/>
        <w:jc w:val="left"/>
        <w:rPr>
          <w:rFonts w:asciiTheme="minorEastAsia" w:hAnsiTheme="minorEastAsia"/>
          <w:sz w:val="22"/>
        </w:rPr>
      </w:pPr>
      <w:r w:rsidRPr="00210171">
        <w:rPr>
          <w:rFonts w:asciiTheme="minorEastAsia" w:hAnsiTheme="minorEastAsia" w:hint="eastAsia"/>
          <w:sz w:val="22"/>
        </w:rPr>
        <w:t>【本研究に関する問い合わせ先】</w:t>
      </w:r>
    </w:p>
    <w:p w14:paraId="08C27339" w14:textId="77777777" w:rsidR="005644B7" w:rsidRPr="00210171" w:rsidRDefault="00424CB9" w:rsidP="005644B7">
      <w:pPr>
        <w:ind w:firstLineChars="100" w:firstLine="220"/>
        <w:jc w:val="left"/>
        <w:rPr>
          <w:rFonts w:asciiTheme="minorEastAsia" w:hAnsiTheme="minorEastAsia"/>
          <w:sz w:val="22"/>
        </w:rPr>
      </w:pPr>
      <w:r w:rsidRPr="00210171">
        <w:rPr>
          <w:rFonts w:asciiTheme="minorEastAsia" w:hAnsiTheme="minorEastAsia" w:hint="eastAsia"/>
          <w:sz w:val="22"/>
        </w:rPr>
        <w:t>セクション名・氏名・住所・電話番号（内線番号）等</w:t>
      </w:r>
    </w:p>
    <w:p w14:paraId="26CB12D2" w14:textId="77777777" w:rsidR="005644B7" w:rsidRPr="00210171" w:rsidRDefault="005644B7" w:rsidP="005644B7">
      <w:pPr>
        <w:ind w:firstLineChars="100" w:firstLine="220"/>
        <w:jc w:val="left"/>
        <w:rPr>
          <w:rFonts w:asciiTheme="minorEastAsia" w:hAnsiTheme="minorEastAsia"/>
          <w:sz w:val="22"/>
        </w:rPr>
      </w:pPr>
    </w:p>
    <w:p w14:paraId="579DD635" w14:textId="77777777" w:rsidR="00210171" w:rsidRPr="00210171" w:rsidRDefault="00210171" w:rsidP="005644B7">
      <w:pPr>
        <w:ind w:firstLineChars="100" w:firstLine="220"/>
        <w:jc w:val="left"/>
        <w:rPr>
          <w:rFonts w:asciiTheme="minorEastAsia" w:hAnsiTheme="minorEastAsia"/>
          <w:sz w:val="22"/>
        </w:rPr>
      </w:pPr>
      <w:r w:rsidRPr="00210171">
        <w:rPr>
          <w:rFonts w:asciiTheme="minorEastAsia" w:hAnsiTheme="minorEastAsia" w:hint="eastAsia"/>
          <w:sz w:val="22"/>
        </w:rPr>
        <w:t>沖縄県立中部病院腎臓内科</w:t>
      </w:r>
    </w:p>
    <w:p w14:paraId="5D2F99E0" w14:textId="77777777" w:rsidR="00210171" w:rsidRPr="00210171" w:rsidRDefault="00210171" w:rsidP="005644B7">
      <w:pPr>
        <w:ind w:firstLineChars="100" w:firstLine="220"/>
        <w:jc w:val="left"/>
        <w:rPr>
          <w:rFonts w:asciiTheme="minorEastAsia" w:hAnsiTheme="minorEastAsia"/>
          <w:sz w:val="22"/>
        </w:rPr>
      </w:pPr>
      <w:r w:rsidRPr="00210171">
        <w:rPr>
          <w:rFonts w:asciiTheme="minorEastAsia" w:hAnsiTheme="minorEastAsia" w:hint="eastAsia"/>
          <w:sz w:val="22"/>
        </w:rPr>
        <w:t>耒田善彦</w:t>
      </w:r>
    </w:p>
    <w:p w14:paraId="062F126D" w14:textId="77777777" w:rsidR="00210171" w:rsidRPr="00210171" w:rsidRDefault="00210171" w:rsidP="005644B7">
      <w:pPr>
        <w:ind w:firstLineChars="100" w:firstLine="220"/>
        <w:jc w:val="left"/>
        <w:rPr>
          <w:rFonts w:asciiTheme="minorEastAsia" w:hAnsiTheme="minorEastAsia"/>
          <w:sz w:val="22"/>
        </w:rPr>
      </w:pPr>
      <w:r w:rsidRPr="00210171">
        <w:rPr>
          <w:rFonts w:asciiTheme="minorEastAsia" w:hAnsiTheme="minorEastAsia" w:hint="eastAsia"/>
          <w:sz w:val="22"/>
        </w:rPr>
        <w:t>沖縄県うるま市宮里</w:t>
      </w:r>
      <w:r w:rsidRPr="00210171">
        <w:rPr>
          <w:rFonts w:asciiTheme="minorEastAsia" w:hAnsiTheme="minorEastAsia"/>
          <w:sz w:val="22"/>
        </w:rPr>
        <w:t>281</w:t>
      </w:r>
    </w:p>
    <w:p w14:paraId="56E2903A" w14:textId="77777777" w:rsidR="00210171" w:rsidRPr="00210171" w:rsidRDefault="00210171" w:rsidP="005644B7">
      <w:pPr>
        <w:ind w:firstLineChars="100" w:firstLine="220"/>
        <w:jc w:val="left"/>
        <w:rPr>
          <w:rFonts w:asciiTheme="minorEastAsia" w:hAnsiTheme="minorEastAsia"/>
          <w:sz w:val="22"/>
        </w:rPr>
      </w:pPr>
      <w:r w:rsidRPr="00210171">
        <w:rPr>
          <w:rFonts w:asciiTheme="minorEastAsia" w:hAnsiTheme="minorEastAsia"/>
          <w:sz w:val="22"/>
        </w:rPr>
        <w:t>098-973-4111(</w:t>
      </w:r>
      <w:r w:rsidRPr="00210171">
        <w:rPr>
          <w:rFonts w:asciiTheme="minorEastAsia" w:hAnsiTheme="minorEastAsia" w:hint="eastAsia"/>
          <w:sz w:val="22"/>
        </w:rPr>
        <w:t>内線</w:t>
      </w:r>
      <w:r w:rsidRPr="00210171">
        <w:rPr>
          <w:rFonts w:asciiTheme="minorEastAsia" w:hAnsiTheme="minorEastAsia"/>
          <w:sz w:val="22"/>
        </w:rPr>
        <w:t>2085)</w:t>
      </w:r>
    </w:p>
    <w:p w14:paraId="4CC3D67D" w14:textId="77777777" w:rsidR="00210171" w:rsidRPr="00210171" w:rsidRDefault="00210171" w:rsidP="005644B7">
      <w:pPr>
        <w:ind w:firstLineChars="100" w:firstLine="220"/>
        <w:jc w:val="left"/>
        <w:rPr>
          <w:rFonts w:asciiTheme="minorEastAsia" w:hAnsiTheme="minorEastAsia"/>
          <w:sz w:val="22"/>
        </w:rPr>
      </w:pPr>
    </w:p>
    <w:p w14:paraId="100855F3" w14:textId="77777777"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573C9" w14:textId="77777777" w:rsidR="00E914E8" w:rsidRDefault="00E914E8" w:rsidP="005856AD">
      <w:r>
        <w:separator/>
      </w:r>
    </w:p>
  </w:endnote>
  <w:endnote w:type="continuationSeparator" w:id="0">
    <w:p w14:paraId="5916F19F" w14:textId="77777777" w:rsidR="00E914E8" w:rsidRDefault="00E914E8"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728E6" w14:textId="77777777" w:rsidR="00E914E8" w:rsidRDefault="00E914E8" w:rsidP="005856AD">
      <w:r>
        <w:separator/>
      </w:r>
    </w:p>
  </w:footnote>
  <w:footnote w:type="continuationSeparator" w:id="0">
    <w:p w14:paraId="09709154" w14:textId="77777777" w:rsidR="00E914E8" w:rsidRDefault="00E914E8"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16082D"/>
    <w:rsid w:val="00210171"/>
    <w:rsid w:val="003C2F71"/>
    <w:rsid w:val="003E58F0"/>
    <w:rsid w:val="00424CB9"/>
    <w:rsid w:val="005279BC"/>
    <w:rsid w:val="005644B7"/>
    <w:rsid w:val="005856AD"/>
    <w:rsid w:val="005A40DF"/>
    <w:rsid w:val="007D3FBF"/>
    <w:rsid w:val="00813436"/>
    <w:rsid w:val="0081605E"/>
    <w:rsid w:val="008354E0"/>
    <w:rsid w:val="00A77F2C"/>
    <w:rsid w:val="00AA3D58"/>
    <w:rsid w:val="00D92D8E"/>
    <w:rsid w:val="00DD0036"/>
    <w:rsid w:val="00E41C4F"/>
    <w:rsid w:val="00E91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6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 w:type="paragraph" w:styleId="a7">
    <w:name w:val="List Paragraph"/>
    <w:basedOn w:val="a"/>
    <w:uiPriority w:val="34"/>
    <w:qFormat/>
    <w:rsid w:val="00210171"/>
    <w:pPr>
      <w:widowControl/>
      <w:ind w:leftChars="400" w:left="840"/>
      <w:jc w:val="left"/>
    </w:pPr>
    <w:rPr>
      <w:rFonts w:ascii="Times New Roman" w:eastAsia="ＭＳ 明朝" w:hAnsi="Times New Roman" w:cs="ＭＳ 明朝"/>
      <w:color w:val="000000"/>
      <w:kern w:val="0"/>
      <w:sz w:val="22"/>
    </w:rPr>
  </w:style>
  <w:style w:type="paragraph" w:styleId="a8">
    <w:name w:val="Balloon Text"/>
    <w:basedOn w:val="a"/>
    <w:link w:val="a9"/>
    <w:uiPriority w:val="99"/>
    <w:semiHidden/>
    <w:unhideWhenUsed/>
    <w:rsid w:val="003C2F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2F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 w:type="paragraph" w:styleId="a7">
    <w:name w:val="List Paragraph"/>
    <w:basedOn w:val="a"/>
    <w:uiPriority w:val="34"/>
    <w:qFormat/>
    <w:rsid w:val="00210171"/>
    <w:pPr>
      <w:widowControl/>
      <w:ind w:leftChars="400" w:left="840"/>
      <w:jc w:val="left"/>
    </w:pPr>
    <w:rPr>
      <w:rFonts w:ascii="Times New Roman" w:eastAsia="ＭＳ 明朝" w:hAnsi="Times New Roman" w:cs="ＭＳ 明朝"/>
      <w:color w:val="000000"/>
      <w:kern w:val="0"/>
      <w:sz w:val="22"/>
    </w:rPr>
  </w:style>
  <w:style w:type="paragraph" w:styleId="a8">
    <w:name w:val="Balloon Text"/>
    <w:basedOn w:val="a"/>
    <w:link w:val="a9"/>
    <w:uiPriority w:val="99"/>
    <w:semiHidden/>
    <w:unhideWhenUsed/>
    <w:rsid w:val="003C2F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2F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haruka</cp:lastModifiedBy>
  <cp:revision>4</cp:revision>
  <cp:lastPrinted>2015-06-08T02:30:00Z</cp:lastPrinted>
  <dcterms:created xsi:type="dcterms:W3CDTF">2016-12-28T06:14:00Z</dcterms:created>
  <dcterms:modified xsi:type="dcterms:W3CDTF">2017-01-24T01:24:00Z</dcterms:modified>
</cp:coreProperties>
</file>