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19EA2" w14:textId="77777777" w:rsidR="003E58F0" w:rsidRDefault="005644B7">
      <w:r>
        <w:t>研究課題名</w:t>
      </w:r>
    </w:p>
    <w:p w14:paraId="758F51CA" w14:textId="77777777" w:rsidR="001429FC" w:rsidRPr="00014B1F" w:rsidRDefault="005644B7" w:rsidP="00014B1F">
      <w:pPr>
        <w:rPr>
          <w:rFonts w:ascii="ＭＳ 明朝" w:hAnsi="ＭＳ 明朝"/>
          <w:color w:val="000000" w:themeColor="text1"/>
          <w:sz w:val="44"/>
          <w:szCs w:val="44"/>
          <w:u w:val="single"/>
        </w:rPr>
      </w:pPr>
      <w:r>
        <w:rPr>
          <w:rFonts w:hint="eastAsia"/>
        </w:rPr>
        <w:t>「</w:t>
      </w:r>
      <w:r w:rsidR="00B43FD9">
        <w:rPr>
          <w:rFonts w:hint="eastAsia"/>
        </w:rPr>
        <w:t xml:space="preserve">　</w:t>
      </w:r>
      <w:r w:rsidR="00014B1F" w:rsidRPr="00014B1F">
        <w:rPr>
          <w:rFonts w:ascii="ＭＳ 明朝" w:hAnsi="ＭＳ 明朝" w:hint="eastAsia"/>
          <w:color w:val="000000" w:themeColor="text1"/>
          <w:szCs w:val="21"/>
        </w:rPr>
        <w:t>透析カテーテル感染症に関する後方視研究</w:t>
      </w:r>
      <w:r w:rsidR="00014B1F">
        <w:rPr>
          <w:rFonts w:ascii="ＭＳ 明朝" w:hAnsi="ＭＳ 明朝" w:hint="eastAsia"/>
          <w:color w:val="000000" w:themeColor="text1"/>
          <w:szCs w:val="21"/>
        </w:rPr>
        <w:t xml:space="preserve">　」</w:t>
      </w:r>
    </w:p>
    <w:p w14:paraId="1641A148" w14:textId="77777777" w:rsidR="005644B7" w:rsidRDefault="00B43FD9">
      <w:r>
        <w:rPr>
          <w:rFonts w:hint="eastAsia"/>
        </w:rPr>
        <w:t xml:space="preserve">　</w:t>
      </w:r>
      <w:r w:rsidR="005644B7">
        <w:rPr>
          <w:rFonts w:hint="eastAsia"/>
        </w:rPr>
        <w:t xml:space="preserve">　　　　　　　　　　　　　　　　　　　　　　　（承認番号　</w:t>
      </w:r>
      <w:r w:rsidR="001A64D1">
        <w:rPr>
          <w:rFonts w:hint="eastAsia"/>
        </w:rPr>
        <w:t>H29</w:t>
      </w:r>
      <w:r>
        <w:rPr>
          <w:rFonts w:hint="eastAsia"/>
        </w:rPr>
        <w:t>中倫小第</w:t>
      </w:r>
      <w:r w:rsidR="00014B1F">
        <w:rPr>
          <w:rFonts w:hint="eastAsia"/>
        </w:rPr>
        <w:t>60</w:t>
      </w:r>
      <w:r w:rsidR="005644B7">
        <w:rPr>
          <w:rFonts w:hint="eastAsia"/>
        </w:rPr>
        <w:t>号）</w:t>
      </w:r>
    </w:p>
    <w:p w14:paraId="6ED4F409" w14:textId="77777777" w:rsidR="005644B7" w:rsidRDefault="005644B7" w:rsidP="00E822CB">
      <w:r>
        <w:rPr>
          <w:rFonts w:hint="eastAsia"/>
        </w:rPr>
        <w:t xml:space="preserve">　　　　　</w:t>
      </w:r>
    </w:p>
    <w:p w14:paraId="7AA2F5E7" w14:textId="77777777" w:rsidR="00E822CB" w:rsidRDefault="00E822CB" w:rsidP="00E822CB">
      <w:pPr>
        <w:jc w:val="center"/>
      </w:pPr>
      <w:r>
        <w:rPr>
          <w:rFonts w:hint="eastAsia"/>
        </w:rPr>
        <w:t>研究実施についてのお知らせ</w:t>
      </w:r>
    </w:p>
    <w:p w14:paraId="58C089D7" w14:textId="77777777" w:rsidR="00B43FD9" w:rsidRDefault="00B43FD9" w:rsidP="00E822CB">
      <w:pPr>
        <w:jc w:val="center"/>
      </w:pPr>
    </w:p>
    <w:p w14:paraId="6D74DEBC" w14:textId="77777777" w:rsidR="00E822CB" w:rsidRDefault="00014B1F" w:rsidP="00B43FD9">
      <w:pPr>
        <w:jc w:val="left"/>
      </w:pPr>
      <w:r>
        <w:rPr>
          <w:rFonts w:hint="eastAsia"/>
        </w:rPr>
        <w:t>沖縄県立中部病院　腎臓</w:t>
      </w:r>
      <w:r w:rsidR="00E822CB">
        <w:rPr>
          <w:rFonts w:hint="eastAsia"/>
        </w:rPr>
        <w:t>内科では、</w:t>
      </w:r>
      <w:r>
        <w:rPr>
          <w:rFonts w:hint="eastAsia"/>
        </w:rPr>
        <w:t>下記の</w:t>
      </w:r>
      <w:r w:rsidR="00E822CB">
        <w:rPr>
          <w:rFonts w:hint="eastAsia"/>
        </w:rPr>
        <w:t>研究</w:t>
      </w:r>
      <w:r w:rsidR="00E822CB" w:rsidRPr="005644B7">
        <w:rPr>
          <w:rFonts w:hint="eastAsia"/>
        </w:rPr>
        <w:t>を実施しております。</w:t>
      </w:r>
    </w:p>
    <w:p w14:paraId="3791C623" w14:textId="77777777" w:rsidR="005644B7" w:rsidRDefault="005644B7" w:rsidP="005644B7">
      <w:pPr>
        <w:jc w:val="center"/>
      </w:pPr>
    </w:p>
    <w:p w14:paraId="6E6AFFA8" w14:textId="77777777" w:rsidR="005644B7" w:rsidRDefault="00E822CB" w:rsidP="005644B7">
      <w:pPr>
        <w:jc w:val="left"/>
      </w:pPr>
      <w:r>
        <w:rPr>
          <w:rFonts w:hint="eastAsia"/>
        </w:rPr>
        <w:t xml:space="preserve">　　　　　　　　　　　　　　　　　　　　　　　　</w:t>
      </w:r>
      <w:r w:rsidR="005644B7">
        <w:rPr>
          <w:rFonts w:hint="eastAsia"/>
        </w:rPr>
        <w:t xml:space="preserve">平成　　</w:t>
      </w:r>
      <w:r>
        <w:rPr>
          <w:rFonts w:hint="eastAsia"/>
        </w:rPr>
        <w:t>29</w:t>
      </w:r>
      <w:r w:rsidR="005644B7">
        <w:rPr>
          <w:rFonts w:hint="eastAsia"/>
        </w:rPr>
        <w:t xml:space="preserve">年　　</w:t>
      </w:r>
      <w:r>
        <w:rPr>
          <w:rFonts w:hint="eastAsia"/>
        </w:rPr>
        <w:t>11</w:t>
      </w:r>
      <w:r w:rsidR="005644B7">
        <w:rPr>
          <w:rFonts w:hint="eastAsia"/>
        </w:rPr>
        <w:t xml:space="preserve">月　　</w:t>
      </w:r>
      <w:r w:rsidR="00B43FD9">
        <w:rPr>
          <w:rFonts w:hint="eastAsia"/>
        </w:rPr>
        <w:t>28</w:t>
      </w:r>
      <w:r w:rsidR="005644B7">
        <w:rPr>
          <w:rFonts w:hint="eastAsia"/>
        </w:rPr>
        <w:t>日</w:t>
      </w:r>
    </w:p>
    <w:p w14:paraId="19DED329" w14:textId="77777777" w:rsidR="005644B7" w:rsidRDefault="005644B7" w:rsidP="005644B7">
      <w:pPr>
        <w:jc w:val="left"/>
      </w:pPr>
    </w:p>
    <w:p w14:paraId="14577A94" w14:textId="77777777" w:rsidR="005644B7" w:rsidRDefault="005644B7" w:rsidP="005644B7">
      <w:pPr>
        <w:ind w:firstLineChars="100" w:firstLine="210"/>
        <w:jc w:val="left"/>
      </w:pPr>
      <w:r>
        <w:rPr>
          <w:rFonts w:hint="eastAsia"/>
        </w:rPr>
        <w:t>【研究課題名】</w:t>
      </w:r>
    </w:p>
    <w:p w14:paraId="7B063975" w14:textId="77777777" w:rsidR="005644B7" w:rsidRDefault="00014B1F" w:rsidP="005644B7">
      <w:pPr>
        <w:ind w:firstLineChars="100" w:firstLine="210"/>
        <w:jc w:val="left"/>
        <w:rPr>
          <w:rFonts w:ascii="ＭＳ 明朝" w:hAnsi="ＭＳ 明朝"/>
          <w:color w:val="000000" w:themeColor="text1"/>
          <w:szCs w:val="21"/>
        </w:rPr>
      </w:pPr>
      <w:r w:rsidRPr="00014B1F">
        <w:rPr>
          <w:rFonts w:ascii="ＭＳ 明朝" w:hAnsi="ＭＳ 明朝" w:hint="eastAsia"/>
          <w:color w:val="000000" w:themeColor="text1"/>
          <w:szCs w:val="21"/>
        </w:rPr>
        <w:t>透析カテーテル感染症に関する後方視研究</w:t>
      </w:r>
    </w:p>
    <w:p w14:paraId="38D73876" w14:textId="77777777" w:rsidR="00014B1F" w:rsidRDefault="00014B1F" w:rsidP="005644B7">
      <w:pPr>
        <w:ind w:firstLineChars="100" w:firstLine="210"/>
        <w:jc w:val="left"/>
      </w:pPr>
    </w:p>
    <w:p w14:paraId="339DE38E" w14:textId="77777777" w:rsidR="00FB203F" w:rsidRPr="005F46C8" w:rsidRDefault="00FB203F" w:rsidP="00FB203F">
      <w:pPr>
        <w:ind w:firstLineChars="100" w:firstLine="210"/>
        <w:jc w:val="left"/>
        <w:rPr>
          <w:rFonts w:ascii="游明朝" w:eastAsia="游明朝" w:hAnsi="游明朝"/>
        </w:rPr>
      </w:pPr>
      <w:r w:rsidRPr="005F46C8">
        <w:rPr>
          <w:rFonts w:ascii="游明朝" w:eastAsia="游明朝" w:hAnsi="游明朝" w:hint="eastAsia"/>
        </w:rPr>
        <w:t>【研究期間】</w:t>
      </w:r>
    </w:p>
    <w:p w14:paraId="4B2F8C83" w14:textId="77777777" w:rsidR="00014B1F" w:rsidRPr="001C7C44" w:rsidRDefault="00014B1F" w:rsidP="00014B1F">
      <w:pPr>
        <w:ind w:leftChars="100" w:left="210"/>
        <w:rPr>
          <w:rFonts w:ascii="ＭＳ 明朝" w:hAnsi="ＭＳ 明朝"/>
          <w:color w:val="000000" w:themeColor="text1"/>
          <w:sz w:val="22"/>
        </w:rPr>
      </w:pPr>
      <w:r>
        <w:rPr>
          <w:rFonts w:ascii="ＭＳ 明朝" w:hAnsi="ＭＳ 明朝" w:hint="eastAsia"/>
          <w:color w:val="000000" w:themeColor="text1"/>
          <w:sz w:val="22"/>
        </w:rPr>
        <w:t>西暦2017年11月28日</w:t>
      </w:r>
      <w:r w:rsidRPr="001C7C44">
        <w:rPr>
          <w:rFonts w:ascii="ＭＳ 明朝" w:hAnsi="ＭＳ 明朝" w:hint="eastAsia"/>
          <w:color w:val="000000" w:themeColor="text1"/>
          <w:sz w:val="22"/>
        </w:rPr>
        <w:t>～西暦20</w:t>
      </w:r>
      <w:r w:rsidRPr="001C7C44">
        <w:rPr>
          <w:rFonts w:ascii="ＭＳ 明朝" w:hAnsi="ＭＳ 明朝"/>
          <w:color w:val="000000" w:themeColor="text1"/>
          <w:sz w:val="22"/>
        </w:rPr>
        <w:t>18</w:t>
      </w:r>
      <w:r w:rsidRPr="001C7C44">
        <w:rPr>
          <w:rFonts w:ascii="ＭＳ 明朝" w:hAnsi="ＭＳ 明朝" w:hint="eastAsia"/>
          <w:color w:val="000000" w:themeColor="text1"/>
          <w:sz w:val="22"/>
        </w:rPr>
        <w:t>年8月までにデータ収集</w:t>
      </w:r>
    </w:p>
    <w:p w14:paraId="7A2E53D4" w14:textId="77777777" w:rsidR="00014B1F" w:rsidRPr="001C7C44" w:rsidRDefault="00014B1F" w:rsidP="00014B1F">
      <w:pPr>
        <w:ind w:leftChars="100" w:left="210"/>
        <w:jc w:val="left"/>
        <w:rPr>
          <w:rFonts w:ascii="ＭＳ 明朝" w:hAnsi="ＭＳ 明朝"/>
          <w:color w:val="000000" w:themeColor="text1"/>
          <w:sz w:val="22"/>
        </w:rPr>
      </w:pPr>
      <w:r w:rsidRPr="001C7C44">
        <w:rPr>
          <w:rFonts w:ascii="ＭＳ 明朝" w:hAnsi="ＭＳ 明朝" w:hint="eastAsia"/>
          <w:color w:val="000000" w:themeColor="text1"/>
          <w:sz w:val="22"/>
        </w:rPr>
        <w:t>（調査対象期間：西暦</w:t>
      </w:r>
      <w:r w:rsidRPr="001C7C44">
        <w:rPr>
          <w:rFonts w:ascii="ＭＳ 明朝" w:hAnsi="ＭＳ 明朝"/>
          <w:color w:val="000000" w:themeColor="text1"/>
          <w:sz w:val="22"/>
        </w:rPr>
        <w:t>2006</w:t>
      </w:r>
      <w:r w:rsidRPr="001C7C44">
        <w:rPr>
          <w:rFonts w:ascii="ＭＳ 明朝" w:hAnsi="ＭＳ 明朝" w:hint="eastAsia"/>
          <w:color w:val="000000" w:themeColor="text1"/>
          <w:sz w:val="22"/>
        </w:rPr>
        <w:t>年</w:t>
      </w:r>
      <w:r w:rsidRPr="001C7C44">
        <w:rPr>
          <w:rFonts w:ascii="ＭＳ 明朝" w:hAnsi="ＭＳ 明朝"/>
          <w:color w:val="000000" w:themeColor="text1"/>
          <w:sz w:val="22"/>
        </w:rPr>
        <w:t>6</w:t>
      </w:r>
      <w:r w:rsidRPr="001C7C44">
        <w:rPr>
          <w:rFonts w:ascii="ＭＳ 明朝" w:hAnsi="ＭＳ 明朝" w:hint="eastAsia"/>
          <w:color w:val="000000" w:themeColor="text1"/>
          <w:sz w:val="22"/>
        </w:rPr>
        <w:t>月から</w:t>
      </w:r>
      <w:r w:rsidRPr="001C7C44">
        <w:rPr>
          <w:rFonts w:ascii="ＭＳ 明朝" w:hAnsi="ＭＳ 明朝"/>
          <w:color w:val="000000" w:themeColor="text1"/>
          <w:sz w:val="22"/>
        </w:rPr>
        <w:t>2017</w:t>
      </w:r>
      <w:r w:rsidRPr="001C7C44">
        <w:rPr>
          <w:rFonts w:ascii="ＭＳ 明朝" w:hAnsi="ＭＳ 明朝" w:hint="eastAsia"/>
          <w:color w:val="000000" w:themeColor="text1"/>
          <w:sz w:val="22"/>
        </w:rPr>
        <w:t>年2月）</w:t>
      </w:r>
    </w:p>
    <w:p w14:paraId="5E52EED7" w14:textId="77777777" w:rsidR="00014B1F" w:rsidRDefault="00014B1F" w:rsidP="00014B1F">
      <w:pPr>
        <w:jc w:val="left"/>
      </w:pPr>
    </w:p>
    <w:p w14:paraId="2EA18DA4" w14:textId="77777777" w:rsidR="00FB203F" w:rsidRPr="005F46C8" w:rsidRDefault="00FB203F" w:rsidP="00FB203F">
      <w:pPr>
        <w:ind w:firstLineChars="100" w:firstLine="210"/>
        <w:jc w:val="left"/>
        <w:rPr>
          <w:rFonts w:ascii="游明朝" w:eastAsia="游明朝" w:hAnsi="游明朝"/>
        </w:rPr>
      </w:pPr>
      <w:r w:rsidRPr="005F46C8">
        <w:rPr>
          <w:rFonts w:ascii="游明朝" w:eastAsia="游明朝" w:hAnsi="游明朝" w:hint="eastAsia"/>
        </w:rPr>
        <w:t>【調査対象】</w:t>
      </w:r>
    </w:p>
    <w:p w14:paraId="06C396C3" w14:textId="77777777" w:rsidR="00014B1F" w:rsidRDefault="00014B1F" w:rsidP="00014B1F">
      <w:pPr>
        <w:ind w:firstLineChars="100" w:firstLine="220"/>
        <w:jc w:val="left"/>
        <w:rPr>
          <w:rFonts w:hAnsi="ＭＳ 明朝"/>
          <w:color w:val="000000" w:themeColor="text1"/>
          <w:sz w:val="22"/>
        </w:rPr>
      </w:pPr>
      <w:bookmarkStart w:id="0" w:name="_Toc368661624"/>
      <w:r>
        <w:rPr>
          <w:rFonts w:ascii="ＭＳ 明朝" w:hAnsi="ＭＳ 明朝" w:hint="eastAsia"/>
          <w:color w:val="000000" w:themeColor="text1"/>
          <w:sz w:val="22"/>
        </w:rPr>
        <w:t>西暦</w:t>
      </w:r>
      <w:r w:rsidRPr="007939E2">
        <w:rPr>
          <w:rFonts w:ascii="ＭＳ 明朝" w:hAnsi="ＭＳ 明朝" w:hint="eastAsia"/>
          <w:color w:val="000000" w:themeColor="text1"/>
          <w:sz w:val="22"/>
        </w:rPr>
        <w:t>200</w:t>
      </w:r>
      <w:r w:rsidRPr="007939E2">
        <w:rPr>
          <w:rFonts w:ascii="ＭＳ 明朝" w:hAnsi="ＭＳ 明朝"/>
          <w:color w:val="000000" w:themeColor="text1"/>
          <w:sz w:val="22"/>
        </w:rPr>
        <w:t>6</w:t>
      </w:r>
      <w:r w:rsidRPr="007939E2">
        <w:rPr>
          <w:rFonts w:ascii="ＭＳ 明朝" w:hAnsi="ＭＳ 明朝" w:hint="eastAsia"/>
          <w:color w:val="000000" w:themeColor="text1"/>
          <w:sz w:val="22"/>
        </w:rPr>
        <w:t>年6月1日から</w:t>
      </w:r>
      <w:r>
        <w:rPr>
          <w:rFonts w:ascii="ＭＳ 明朝" w:hAnsi="ＭＳ 明朝" w:hint="eastAsia"/>
          <w:color w:val="000000" w:themeColor="text1"/>
          <w:sz w:val="22"/>
        </w:rPr>
        <w:t>西暦</w:t>
      </w:r>
      <w:r w:rsidRPr="007939E2">
        <w:rPr>
          <w:rFonts w:ascii="ＭＳ 明朝" w:hAnsi="ＭＳ 明朝" w:hint="eastAsia"/>
          <w:color w:val="000000" w:themeColor="text1"/>
          <w:sz w:val="22"/>
        </w:rPr>
        <w:t>2017年2月28日までに</w:t>
      </w:r>
      <w:r>
        <w:rPr>
          <w:rFonts w:ascii="ＭＳ 明朝" w:hAnsi="ＭＳ 明朝" w:hint="eastAsia"/>
          <w:color w:val="000000" w:themeColor="text1"/>
          <w:sz w:val="22"/>
        </w:rPr>
        <w:t>当院</w:t>
      </w:r>
      <w:r w:rsidRPr="007939E2">
        <w:rPr>
          <w:rFonts w:ascii="ＭＳ 明朝" w:hAnsi="ＭＳ 明朝" w:hint="eastAsia"/>
          <w:color w:val="000000" w:themeColor="text1"/>
          <w:sz w:val="22"/>
        </w:rPr>
        <w:t>にて透析カテーテルが挿入された</w:t>
      </w:r>
      <w:r>
        <w:rPr>
          <w:rFonts w:ascii="ＭＳ 明朝" w:hAnsi="ＭＳ 明朝" w:hint="eastAsia"/>
          <w:color w:val="000000" w:themeColor="text1"/>
          <w:sz w:val="22"/>
        </w:rPr>
        <w:t>方で</w:t>
      </w:r>
      <w:r w:rsidRPr="007939E2">
        <w:rPr>
          <w:rFonts w:hAnsi="ＭＳ 明朝" w:hint="eastAsia"/>
          <w:color w:val="000000" w:themeColor="text1"/>
          <w:sz w:val="22"/>
        </w:rPr>
        <w:t>年齢が</w:t>
      </w:r>
      <w:r w:rsidRPr="007939E2">
        <w:rPr>
          <w:rFonts w:hAnsi="ＭＳ 明朝"/>
          <w:color w:val="000000" w:themeColor="text1"/>
          <w:sz w:val="22"/>
        </w:rPr>
        <w:t>20</w:t>
      </w:r>
      <w:r w:rsidRPr="007939E2">
        <w:rPr>
          <w:rFonts w:hAnsi="ＭＳ 明朝" w:hint="eastAsia"/>
          <w:color w:val="000000" w:themeColor="text1"/>
          <w:sz w:val="22"/>
        </w:rPr>
        <w:t>歳以上</w:t>
      </w:r>
      <w:r>
        <w:rPr>
          <w:rFonts w:hAnsi="ＭＳ 明朝" w:hint="eastAsia"/>
          <w:color w:val="000000" w:themeColor="text1"/>
          <w:sz w:val="22"/>
        </w:rPr>
        <w:t>の方</w:t>
      </w:r>
    </w:p>
    <w:p w14:paraId="187B6393" w14:textId="77777777" w:rsidR="00014B1F" w:rsidRDefault="00014B1F" w:rsidP="00014B1F">
      <w:pPr>
        <w:ind w:firstLineChars="100" w:firstLine="210"/>
        <w:jc w:val="left"/>
      </w:pPr>
    </w:p>
    <w:p w14:paraId="50A7C2BC" w14:textId="77777777" w:rsidR="00014B1F" w:rsidRPr="005F46C8" w:rsidRDefault="00014B1F" w:rsidP="00FB203F">
      <w:pPr>
        <w:ind w:firstLineChars="100" w:firstLine="210"/>
        <w:jc w:val="left"/>
        <w:rPr>
          <w:rFonts w:ascii="游明朝" w:eastAsia="游明朝" w:hAnsi="游明朝"/>
        </w:rPr>
      </w:pPr>
      <w:r w:rsidRPr="005F46C8">
        <w:rPr>
          <w:rFonts w:ascii="游明朝" w:eastAsia="游明朝" w:hAnsi="游明朝" w:hint="eastAsia"/>
        </w:rPr>
        <w:t>【研究目的・意義】</w:t>
      </w:r>
    </w:p>
    <w:bookmarkEnd w:id="0"/>
    <w:p w14:paraId="4EE69950" w14:textId="77777777" w:rsidR="001879B9" w:rsidRDefault="001879B9" w:rsidP="001879B9">
      <w:pPr>
        <w:pStyle w:val="a9"/>
        <w:wordWrap/>
        <w:snapToGrid w:val="0"/>
        <w:spacing w:line="320" w:lineRule="atLeast"/>
        <w:jc w:val="left"/>
        <w:rPr>
          <w:rFonts w:hAnsi="ＭＳ 明朝"/>
          <w:sz w:val="22"/>
          <w:szCs w:val="22"/>
        </w:rPr>
      </w:pPr>
      <w:r>
        <w:rPr>
          <w:rFonts w:hAnsi="ＭＳ 明朝" w:hint="eastAsia"/>
          <w:sz w:val="22"/>
          <w:szCs w:val="22"/>
        </w:rPr>
        <w:t>透析カテーテル感染は、大きなランダム化比較試験は少ない。これまでに１つのランダム化比較試験が</w:t>
      </w:r>
      <w:proofErr w:type="gramStart"/>
      <w:r>
        <w:rPr>
          <w:rFonts w:hAnsi="ＭＳ 明朝" w:hint="eastAsia"/>
          <w:sz w:val="22"/>
          <w:szCs w:val="22"/>
        </w:rPr>
        <w:t>行われてる</w:t>
      </w:r>
      <w:proofErr w:type="gramEnd"/>
      <w:r>
        <w:rPr>
          <w:rFonts w:hAnsi="ＭＳ 明朝" w:hint="eastAsia"/>
          <w:sz w:val="22"/>
          <w:szCs w:val="22"/>
        </w:rPr>
        <w:t>ものの、一次アウトカムは抜去カテーテルの</w:t>
      </w:r>
      <w:r>
        <w:rPr>
          <w:rFonts w:hAnsi="ＭＳ 明朝"/>
          <w:sz w:val="22"/>
          <w:szCs w:val="22"/>
        </w:rPr>
        <w:t>colonization</w:t>
      </w:r>
      <w:r>
        <w:rPr>
          <w:rFonts w:hAnsi="ＭＳ 明朝" w:hint="eastAsia"/>
          <w:sz w:val="22"/>
          <w:szCs w:val="22"/>
        </w:rPr>
        <w:t>であり、菌血症や挿入部感染をアウトカムにしたランダム化研究はない。本研究は後ろ向き観察研究であるが、これまでの感染症委員会の透析カテーテル挿入サーベイランスデータを使いながら、さらに患者情報を加えることでデータセットを完成させるのを目的とし解析を行う。</w:t>
      </w:r>
    </w:p>
    <w:p w14:paraId="7F9464EE" w14:textId="77777777" w:rsidR="001879B9" w:rsidRPr="00EC04F0" w:rsidRDefault="001879B9" w:rsidP="001879B9">
      <w:pPr>
        <w:pStyle w:val="a9"/>
        <w:wordWrap/>
        <w:snapToGrid w:val="0"/>
        <w:spacing w:line="320" w:lineRule="atLeast"/>
        <w:jc w:val="left"/>
        <w:rPr>
          <w:rFonts w:hAnsi="ＭＳ 明朝"/>
          <w:sz w:val="22"/>
          <w:szCs w:val="22"/>
        </w:rPr>
      </w:pPr>
    </w:p>
    <w:p w14:paraId="7AF0FA9D" w14:textId="77777777" w:rsidR="001879B9" w:rsidRPr="009E6360" w:rsidRDefault="001879B9" w:rsidP="001879B9">
      <w:pPr>
        <w:ind w:leftChars="100" w:left="210"/>
        <w:rPr>
          <w:rFonts w:ascii="ＭＳ 明朝" w:hAnsi="ＭＳ 明朝"/>
          <w:color w:val="000000" w:themeColor="text1"/>
          <w:sz w:val="22"/>
        </w:rPr>
      </w:pPr>
      <w:r>
        <w:rPr>
          <w:rFonts w:ascii="ＭＳ 明朝" w:hAnsi="ＭＳ 明朝" w:hint="eastAsia"/>
          <w:sz w:val="22"/>
        </w:rPr>
        <w:t xml:space="preserve"> </w:t>
      </w:r>
      <w:r w:rsidRPr="00EC04F0">
        <w:rPr>
          <w:rFonts w:ascii="ＭＳ 明朝" w:hAnsi="ＭＳ 明朝" w:hint="eastAsia"/>
          <w:sz w:val="22"/>
        </w:rPr>
        <w:t>主要評価項目：</w:t>
      </w:r>
      <w:r w:rsidRPr="009E6360">
        <w:rPr>
          <w:rFonts w:ascii="ＭＳ 明朝" w:hAnsi="ＭＳ 明朝" w:hint="eastAsia"/>
          <w:color w:val="000000" w:themeColor="text1"/>
          <w:sz w:val="22"/>
        </w:rPr>
        <w:t>鼠径部挿入、内頸部挿入におけるカテーテル関連感染症の発生率の差ならびにBMIの差による</w:t>
      </w:r>
      <w:r w:rsidRPr="009E6360">
        <w:rPr>
          <w:rFonts w:ascii="ＭＳ 明朝" w:hAnsi="ＭＳ 明朝"/>
          <w:color w:val="000000" w:themeColor="text1"/>
          <w:sz w:val="22"/>
        </w:rPr>
        <w:t>effect modification</w:t>
      </w:r>
      <w:r w:rsidRPr="009E6360">
        <w:rPr>
          <w:rFonts w:ascii="ＭＳ 明朝" w:hAnsi="ＭＳ 明朝" w:hint="eastAsia"/>
          <w:color w:val="000000" w:themeColor="text1"/>
          <w:sz w:val="22"/>
        </w:rPr>
        <w:t>の有無</w:t>
      </w:r>
      <w:proofErr w:type="gramStart"/>
      <w:r>
        <w:rPr>
          <w:rFonts w:ascii="ＭＳ 明朝" w:hAnsi="ＭＳ 明朝" w:hint="eastAsia"/>
          <w:color w:val="000000" w:themeColor="text1"/>
          <w:sz w:val="22"/>
        </w:rPr>
        <w:t>を</w:t>
      </w:r>
      <w:proofErr w:type="gramEnd"/>
      <w:r>
        <w:rPr>
          <w:rFonts w:ascii="ＭＳ 明朝" w:hAnsi="ＭＳ 明朝" w:hint="eastAsia"/>
          <w:color w:val="000000" w:themeColor="text1"/>
          <w:sz w:val="22"/>
        </w:rPr>
        <w:t>傾向スコア解析</w:t>
      </w:r>
      <w:proofErr w:type="gramStart"/>
      <w:r>
        <w:rPr>
          <w:rFonts w:ascii="ＭＳ 明朝" w:hAnsi="ＭＳ 明朝" w:hint="eastAsia"/>
          <w:color w:val="000000" w:themeColor="text1"/>
          <w:sz w:val="22"/>
        </w:rPr>
        <w:t>を</w:t>
      </w:r>
      <w:proofErr w:type="gramEnd"/>
      <w:r>
        <w:rPr>
          <w:rFonts w:ascii="ＭＳ 明朝" w:hAnsi="ＭＳ 明朝" w:hint="eastAsia"/>
          <w:color w:val="000000" w:themeColor="text1"/>
          <w:sz w:val="22"/>
        </w:rPr>
        <w:t>用いて解析する</w:t>
      </w:r>
    </w:p>
    <w:p w14:paraId="09CB587E" w14:textId="77777777" w:rsidR="001879B9" w:rsidRPr="00EC04F0" w:rsidRDefault="001879B9" w:rsidP="001879B9">
      <w:pPr>
        <w:spacing w:before="100" w:beforeAutospacing="1" w:line="320" w:lineRule="atLeast"/>
        <w:ind w:leftChars="100" w:left="210"/>
        <w:rPr>
          <w:rFonts w:ascii="ＭＳ 明朝" w:hAnsi="ＭＳ 明朝"/>
          <w:sz w:val="22"/>
        </w:rPr>
      </w:pPr>
      <w:r w:rsidRPr="009E6360">
        <w:rPr>
          <w:rFonts w:ascii="ＭＳ 明朝" w:hAnsi="ＭＳ 明朝" w:hint="eastAsia"/>
          <w:color w:val="000000" w:themeColor="text1"/>
          <w:sz w:val="22"/>
        </w:rPr>
        <w:t xml:space="preserve"> 副次評価項目：</w:t>
      </w:r>
      <w:r>
        <w:rPr>
          <w:rFonts w:ascii="ＭＳ 明朝" w:hAnsi="ＭＳ 明朝" w:hint="eastAsia"/>
          <w:sz w:val="22"/>
        </w:rPr>
        <w:t>研修医、指導医による挿入に関するカテーテル感染症の発生率の差ならびに、一般的なカテーテル感染症に関する疫学研究</w:t>
      </w:r>
    </w:p>
    <w:p w14:paraId="590E8C33" w14:textId="77777777" w:rsidR="001879B9" w:rsidRPr="001F7DB6" w:rsidRDefault="001879B9" w:rsidP="001879B9">
      <w:pPr>
        <w:rPr>
          <w:rFonts w:ascii="ＭＳ 明朝" w:hAnsi="ＭＳ 明朝"/>
          <w:sz w:val="22"/>
        </w:rPr>
      </w:pPr>
    </w:p>
    <w:p w14:paraId="1E2563BC" w14:textId="77777777" w:rsidR="001879B9" w:rsidRPr="001879B9" w:rsidRDefault="001879B9" w:rsidP="00FB203F">
      <w:pPr>
        <w:ind w:firstLineChars="100" w:firstLine="210"/>
        <w:jc w:val="left"/>
        <w:rPr>
          <w:rFonts w:hint="eastAsia"/>
        </w:rPr>
      </w:pPr>
      <w:bookmarkStart w:id="1" w:name="_GoBack"/>
      <w:bookmarkEnd w:id="1"/>
    </w:p>
    <w:p w14:paraId="1B6FE9A8" w14:textId="77777777" w:rsidR="001879B9" w:rsidRDefault="001879B9" w:rsidP="00FB203F">
      <w:pPr>
        <w:ind w:firstLineChars="100" w:firstLine="210"/>
        <w:jc w:val="left"/>
        <w:rPr>
          <w:rFonts w:hint="eastAsia"/>
        </w:rPr>
      </w:pPr>
    </w:p>
    <w:p w14:paraId="2F639B03" w14:textId="77777777" w:rsidR="001879B9" w:rsidRDefault="001879B9" w:rsidP="00FB203F">
      <w:pPr>
        <w:ind w:firstLineChars="100" w:firstLine="210"/>
        <w:jc w:val="left"/>
        <w:rPr>
          <w:rFonts w:hint="eastAsia"/>
        </w:rPr>
      </w:pPr>
    </w:p>
    <w:p w14:paraId="1B3E98C9" w14:textId="77777777" w:rsidR="00FB203F" w:rsidRDefault="00FB203F" w:rsidP="00FB203F">
      <w:pPr>
        <w:ind w:firstLineChars="100" w:firstLine="210"/>
        <w:jc w:val="left"/>
        <w:rPr>
          <w:rFonts w:ascii="游明朝" w:eastAsia="游明朝" w:hAnsi="游明朝"/>
        </w:rPr>
      </w:pPr>
      <w:r w:rsidRPr="005F46C8">
        <w:rPr>
          <w:rFonts w:ascii="游明朝" w:eastAsia="游明朝" w:hAnsi="游明朝"/>
        </w:rPr>
        <w:t>【研究の方法】</w:t>
      </w:r>
    </w:p>
    <w:p w14:paraId="4B781090" w14:textId="77777777" w:rsidR="00FB203F" w:rsidRDefault="00FB203F" w:rsidP="00FB203F">
      <w:pPr>
        <w:ind w:firstLineChars="100" w:firstLine="210"/>
        <w:jc w:val="left"/>
        <w:rPr>
          <w:rFonts w:ascii="游明朝" w:eastAsia="游明朝" w:hAnsi="游明朝"/>
        </w:rPr>
      </w:pPr>
      <w:r>
        <w:rPr>
          <w:rFonts w:ascii="游明朝" w:eastAsia="游明朝" w:hAnsi="游明朝" w:hint="eastAsia"/>
        </w:rPr>
        <w:t>以下の項目を収集し、</w:t>
      </w:r>
      <w:r w:rsidR="00744E52">
        <w:rPr>
          <w:rFonts w:ascii="游明朝" w:eastAsia="游明朝" w:hAnsi="游明朝" w:hint="eastAsia"/>
        </w:rPr>
        <w:t>解析を行います。</w:t>
      </w:r>
    </w:p>
    <w:p w14:paraId="58205155" w14:textId="77777777" w:rsidR="00014B1F" w:rsidRPr="009E6360" w:rsidRDefault="00014B1F" w:rsidP="00014B1F">
      <w:pPr>
        <w:pStyle w:val="a7"/>
        <w:numPr>
          <w:ilvl w:val="0"/>
          <w:numId w:val="11"/>
        </w:numPr>
        <w:spacing w:line="40" w:lineRule="atLeast"/>
        <w:ind w:leftChars="0"/>
        <w:rPr>
          <w:rFonts w:hAnsi="ＭＳ 明朝"/>
          <w:color w:val="000000" w:themeColor="text1"/>
          <w:sz w:val="22"/>
        </w:rPr>
      </w:pPr>
      <w:r w:rsidRPr="009E6360">
        <w:rPr>
          <w:rFonts w:hAnsi="ＭＳ 明朝" w:hint="eastAsia"/>
          <w:color w:val="000000" w:themeColor="text1"/>
          <w:sz w:val="22"/>
        </w:rPr>
        <w:t>臨床所見（年齢、性別、身長、体重、入院時診断名、</w:t>
      </w:r>
      <w:r>
        <w:rPr>
          <w:rFonts w:hAnsi="ＭＳ 明朝" w:hint="eastAsia"/>
          <w:color w:val="000000" w:themeColor="text1"/>
          <w:sz w:val="22"/>
        </w:rPr>
        <w:t>挿入者情報、</w:t>
      </w:r>
      <w:r w:rsidRPr="009E6360">
        <w:rPr>
          <w:rFonts w:hAnsi="ＭＳ 明朝" w:hint="eastAsia"/>
          <w:color w:val="000000" w:themeColor="text1"/>
          <w:sz w:val="22"/>
        </w:rPr>
        <w:t>カテーテル挿入日、抜去日、人工呼吸器の有無）</w:t>
      </w:r>
    </w:p>
    <w:p w14:paraId="6ADD0EBB" w14:textId="77777777" w:rsidR="00014B1F" w:rsidRPr="009E6360" w:rsidRDefault="00014B1F" w:rsidP="00014B1F">
      <w:pPr>
        <w:pStyle w:val="a7"/>
        <w:numPr>
          <w:ilvl w:val="0"/>
          <w:numId w:val="11"/>
        </w:numPr>
        <w:spacing w:line="40" w:lineRule="atLeast"/>
        <w:ind w:leftChars="0"/>
        <w:rPr>
          <w:rFonts w:hAnsi="ＭＳ 明朝"/>
          <w:color w:val="000000" w:themeColor="text1"/>
          <w:sz w:val="22"/>
        </w:rPr>
      </w:pPr>
      <w:r w:rsidRPr="009E6360">
        <w:rPr>
          <w:rFonts w:hAnsi="ＭＳ 明朝" w:hint="eastAsia"/>
          <w:color w:val="000000" w:themeColor="text1"/>
          <w:sz w:val="22"/>
        </w:rPr>
        <w:t>血液所見（</w:t>
      </w:r>
      <w:r w:rsidRPr="009E6360">
        <w:rPr>
          <w:rFonts w:hAnsi="ＭＳ 明朝" w:hint="eastAsia"/>
          <w:color w:val="000000" w:themeColor="text1"/>
          <w:sz w:val="22"/>
        </w:rPr>
        <w:t>CBC</w:t>
      </w:r>
      <w:r w:rsidRPr="009E6360">
        <w:rPr>
          <w:rFonts w:hAnsi="ＭＳ 明朝" w:hint="eastAsia"/>
          <w:color w:val="000000" w:themeColor="text1"/>
          <w:sz w:val="22"/>
        </w:rPr>
        <w:t>、白血球分画、肝腎機能</w:t>
      </w:r>
      <w:r>
        <w:rPr>
          <w:rFonts w:hAnsi="ＭＳ 明朝"/>
          <w:color w:val="000000" w:themeColor="text1"/>
          <w:sz w:val="22"/>
        </w:rPr>
        <w:t>,</w:t>
      </w:r>
      <w:r>
        <w:rPr>
          <w:rFonts w:hAnsi="ＭＳ 明朝" w:hint="eastAsia"/>
          <w:color w:val="000000" w:themeColor="text1"/>
          <w:sz w:val="22"/>
        </w:rPr>
        <w:t>血液ガス所見</w:t>
      </w:r>
      <w:r w:rsidRPr="009E6360">
        <w:rPr>
          <w:rFonts w:hAnsi="ＭＳ 明朝" w:hint="eastAsia"/>
          <w:color w:val="000000" w:themeColor="text1"/>
          <w:sz w:val="22"/>
        </w:rPr>
        <w:t>）</w:t>
      </w:r>
    </w:p>
    <w:p w14:paraId="3D8B0881" w14:textId="77777777" w:rsidR="00014B1F" w:rsidRPr="009E6360" w:rsidRDefault="00014B1F" w:rsidP="00014B1F">
      <w:pPr>
        <w:ind w:leftChars="100" w:left="210" w:firstLineChars="50" w:firstLine="110"/>
        <w:rPr>
          <w:rFonts w:ascii="ＭＳ 明朝" w:hAnsi="ＭＳ 明朝"/>
          <w:color w:val="000000" w:themeColor="text1"/>
          <w:sz w:val="22"/>
        </w:rPr>
      </w:pPr>
      <w:r>
        <w:rPr>
          <w:rFonts w:ascii="ＭＳ 明朝" w:hAnsi="ＭＳ 明朝" w:hint="eastAsia"/>
          <w:color w:val="000000" w:themeColor="text1"/>
          <w:sz w:val="22"/>
        </w:rPr>
        <w:t>③</w:t>
      </w:r>
      <w:r w:rsidRPr="009E6360">
        <w:rPr>
          <w:rFonts w:ascii="ＭＳ 明朝" w:hAnsi="ＭＳ 明朝" w:hint="eastAsia"/>
          <w:color w:val="000000" w:themeColor="text1"/>
          <w:sz w:val="22"/>
        </w:rPr>
        <w:t xml:space="preserve">　挿入部感染、ならびにカテーテル関連菌血症の有無</w:t>
      </w:r>
    </w:p>
    <w:p w14:paraId="19D21E59" w14:textId="77777777" w:rsidR="00E822CB" w:rsidRPr="00014B1F" w:rsidRDefault="00E822CB" w:rsidP="00E822CB"/>
    <w:p w14:paraId="2CE2FBDF" w14:textId="77777777" w:rsidR="00744E52" w:rsidRPr="00744E52" w:rsidRDefault="00744E52" w:rsidP="00744E52">
      <w:pPr>
        <w:ind w:firstLineChars="100" w:firstLine="210"/>
        <w:jc w:val="left"/>
        <w:rPr>
          <w:rFonts w:ascii="游明朝" w:eastAsia="游明朝" w:hAnsi="游明朝"/>
        </w:rPr>
      </w:pPr>
      <w:r w:rsidRPr="005F46C8">
        <w:rPr>
          <w:rFonts w:ascii="游明朝" w:eastAsia="游明朝" w:hAnsi="游明朝" w:hint="eastAsia"/>
        </w:rPr>
        <w:t>【個人情報の取扱い】</w:t>
      </w:r>
    </w:p>
    <w:p w14:paraId="1AE5750D" w14:textId="77777777" w:rsidR="00014B1F" w:rsidRPr="001C7C44" w:rsidRDefault="00014B1F" w:rsidP="00014B1F">
      <w:pPr>
        <w:pStyle w:val="11"/>
        <w:ind w:leftChars="202" w:left="424" w:firstLineChars="100" w:firstLine="210"/>
        <w:rPr>
          <w:rFonts w:hAnsi="ＭＳ 明朝"/>
          <w:color w:val="000000" w:themeColor="text1"/>
          <w:sz w:val="22"/>
        </w:rPr>
      </w:pPr>
      <w:bookmarkStart w:id="2" w:name="_Toc421702507"/>
      <w:bookmarkStart w:id="3" w:name="_Toc423341047"/>
      <w:r w:rsidRPr="001C7C44">
        <w:rPr>
          <w:rFonts w:hAnsi="ＭＳ 明朝" w:hint="eastAsia"/>
          <w:color w:val="000000" w:themeColor="text1"/>
        </w:rPr>
        <w:t>研究に携わる者は、個人情報の取扱いに関して、「人を対象とする医学系研究に関する倫理指針」、「個人情報の保護に関する法律」及び適用される法令、条例等を遵守する。</w:t>
      </w:r>
      <w:r w:rsidRPr="001C7C44">
        <w:rPr>
          <w:rFonts w:hAnsi="ＭＳ 明朝" w:hint="eastAsia"/>
          <w:color w:val="000000" w:themeColor="text1"/>
          <w:sz w:val="22"/>
        </w:rPr>
        <w:t>調査により得られた情報を取扱う際は、研究対象者の秘密保護に十分配慮し、特定の個人を識別することができないよう、研究対象者に符号もしくは番号を付与する（連結可能匿名化）。対応表は研究責任者が鍵の掛るキャビネットに保管し、自施設外に個人を識別することができる情報の持ち出しは行わない。</w:t>
      </w:r>
      <w:r>
        <w:rPr>
          <w:rFonts w:hAnsi="ＭＳ 明朝" w:hint="eastAsia"/>
          <w:color w:val="000000" w:themeColor="text1"/>
          <w:sz w:val="22"/>
        </w:rPr>
        <w:t>本研究の統計解析は</w:t>
      </w:r>
      <w:r>
        <w:rPr>
          <w:rFonts w:hAnsi="ＭＳ 明朝"/>
          <w:color w:val="000000" w:themeColor="text1"/>
          <w:sz w:val="22"/>
        </w:rPr>
        <w:t>Johns Hopkins University</w:t>
      </w:r>
      <w:r>
        <w:rPr>
          <w:rFonts w:hAnsi="ＭＳ 明朝" w:hint="eastAsia"/>
          <w:color w:val="000000" w:themeColor="text1"/>
          <w:sz w:val="22"/>
        </w:rPr>
        <w:t>の統計学者、疫学者のアドバイスをうけながら行うが、個人を識別できる情報は含まない。</w:t>
      </w:r>
    </w:p>
    <w:p w14:paraId="6FC841CC" w14:textId="77777777" w:rsidR="00744E52" w:rsidRDefault="00014B1F" w:rsidP="00014B1F">
      <w:pPr>
        <w:ind w:leftChars="200" w:left="420"/>
        <w:rPr>
          <w:rFonts w:hAnsi="ＭＳ 明朝"/>
          <w:color w:val="000000" w:themeColor="text1"/>
          <w:sz w:val="22"/>
        </w:rPr>
      </w:pPr>
      <w:r w:rsidRPr="00014B1F">
        <w:rPr>
          <w:rFonts w:hAnsi="ＭＳ 明朝" w:hint="eastAsia"/>
          <w:color w:val="000000" w:themeColor="text1"/>
          <w:sz w:val="22"/>
        </w:rPr>
        <w:t>本研究結果が公表される場合にも、研究対象者個人を特定できる情報を含まないこととする。また、本研究の目的以外に、本研究で得られた情報を利用しない。</w:t>
      </w:r>
    </w:p>
    <w:p w14:paraId="70911349" w14:textId="77777777" w:rsidR="00014B1F" w:rsidRPr="00014B1F" w:rsidRDefault="00014B1F" w:rsidP="00014B1F">
      <w:pPr>
        <w:ind w:leftChars="200" w:left="420"/>
        <w:rPr>
          <w:szCs w:val="21"/>
        </w:rPr>
      </w:pPr>
    </w:p>
    <w:p w14:paraId="089DD22E" w14:textId="77777777" w:rsidR="00E822CB" w:rsidRPr="00744E52" w:rsidRDefault="00744E52" w:rsidP="00744E52">
      <w:pPr>
        <w:pStyle w:val="a7"/>
        <w:ind w:leftChars="0" w:left="0" w:firstLineChars="100" w:firstLine="210"/>
        <w:jc w:val="left"/>
        <w:rPr>
          <w:rFonts w:ascii="游明朝" w:eastAsia="游明朝" w:hAnsi="游明朝"/>
        </w:rPr>
      </w:pPr>
      <w:r w:rsidRPr="00744E52">
        <w:rPr>
          <w:rFonts w:ascii="游明朝" w:eastAsia="游明朝" w:hAnsi="游明朝" w:hint="eastAsia"/>
        </w:rPr>
        <w:t>【研究機関】</w:t>
      </w:r>
      <w:bookmarkStart w:id="4" w:name="_Toc421702585"/>
      <w:bookmarkStart w:id="5" w:name="_Toc423341123"/>
      <w:bookmarkEnd w:id="2"/>
      <w:bookmarkEnd w:id="3"/>
    </w:p>
    <w:p w14:paraId="2994EF87" w14:textId="77777777" w:rsidR="00014B1F" w:rsidRDefault="00014B1F" w:rsidP="00014B1F">
      <w:pPr>
        <w:pStyle w:val="a9"/>
        <w:wordWrap/>
        <w:snapToGrid w:val="0"/>
        <w:spacing w:line="320" w:lineRule="atLeast"/>
        <w:ind w:leftChars="100" w:left="210"/>
        <w:jc w:val="left"/>
        <w:rPr>
          <w:rFonts w:hAnsi="ＭＳ 明朝"/>
          <w:color w:val="000000" w:themeColor="text1"/>
          <w:sz w:val="22"/>
          <w:szCs w:val="22"/>
        </w:rPr>
      </w:pPr>
      <w:r w:rsidRPr="001C7C44">
        <w:rPr>
          <w:rFonts w:hAnsi="ＭＳ 明朝" w:hint="eastAsia"/>
          <w:color w:val="000000" w:themeColor="text1"/>
          <w:sz w:val="22"/>
          <w:szCs w:val="22"/>
        </w:rPr>
        <w:t>研究責任者</w:t>
      </w:r>
    </w:p>
    <w:p w14:paraId="51B5C617" w14:textId="77777777" w:rsidR="00014B1F" w:rsidRDefault="00014B1F" w:rsidP="00014B1F">
      <w:pPr>
        <w:pStyle w:val="a9"/>
        <w:wordWrap/>
        <w:snapToGrid w:val="0"/>
        <w:spacing w:line="320" w:lineRule="atLeast"/>
        <w:ind w:leftChars="100" w:left="210"/>
        <w:jc w:val="left"/>
        <w:rPr>
          <w:rFonts w:hAnsi="ＭＳ 明朝"/>
          <w:color w:val="000000" w:themeColor="text1"/>
          <w:sz w:val="22"/>
          <w:szCs w:val="22"/>
        </w:rPr>
      </w:pPr>
      <w:r w:rsidRPr="001C7C44">
        <w:rPr>
          <w:rFonts w:hAnsi="ＭＳ 明朝" w:hint="eastAsia"/>
          <w:color w:val="000000" w:themeColor="text1"/>
          <w:sz w:val="22"/>
          <w:szCs w:val="22"/>
        </w:rPr>
        <w:t>沖縄県立中部病院</w:t>
      </w:r>
      <w:r>
        <w:rPr>
          <w:rFonts w:hAnsi="ＭＳ 明朝" w:hint="eastAsia"/>
          <w:color w:val="000000" w:themeColor="text1"/>
          <w:sz w:val="22"/>
          <w:szCs w:val="22"/>
        </w:rPr>
        <w:t xml:space="preserve">　</w:t>
      </w:r>
      <w:r w:rsidRPr="001C7C44">
        <w:rPr>
          <w:rFonts w:hAnsi="ＭＳ 明朝" w:hint="eastAsia"/>
          <w:color w:val="000000" w:themeColor="text1"/>
          <w:sz w:val="22"/>
          <w:szCs w:val="22"/>
        </w:rPr>
        <w:t>腎臓内科</w:t>
      </w:r>
      <w:r>
        <w:rPr>
          <w:rFonts w:hAnsi="ＭＳ 明朝" w:hint="eastAsia"/>
          <w:color w:val="000000" w:themeColor="text1"/>
          <w:sz w:val="22"/>
          <w:szCs w:val="22"/>
        </w:rPr>
        <w:t xml:space="preserve">　</w:t>
      </w:r>
      <w:r w:rsidRPr="001C7C44">
        <w:rPr>
          <w:rFonts w:hAnsi="ＭＳ 明朝" w:hint="eastAsia"/>
          <w:color w:val="000000" w:themeColor="text1"/>
          <w:sz w:val="22"/>
          <w:szCs w:val="22"/>
        </w:rPr>
        <w:t>耒田善彦</w:t>
      </w:r>
    </w:p>
    <w:p w14:paraId="457D3519" w14:textId="77777777" w:rsidR="00014B1F" w:rsidRPr="00014B1F" w:rsidRDefault="00014B1F" w:rsidP="00014B1F">
      <w:pPr>
        <w:pStyle w:val="a9"/>
        <w:wordWrap/>
        <w:snapToGrid w:val="0"/>
        <w:spacing w:line="320" w:lineRule="atLeast"/>
        <w:ind w:leftChars="100" w:left="210"/>
        <w:jc w:val="left"/>
        <w:rPr>
          <w:rFonts w:hAnsi="ＭＳ 明朝"/>
          <w:color w:val="000000" w:themeColor="text1"/>
          <w:spacing w:val="0"/>
          <w:kern w:val="2"/>
          <w:sz w:val="22"/>
          <w:szCs w:val="22"/>
        </w:rPr>
      </w:pPr>
    </w:p>
    <w:p w14:paraId="6F6AEAA1" w14:textId="77777777" w:rsidR="00014B1F" w:rsidRDefault="00014B1F" w:rsidP="00014B1F">
      <w:pPr>
        <w:tabs>
          <w:tab w:val="left" w:pos="1134"/>
        </w:tabs>
        <w:snapToGrid w:val="0"/>
        <w:spacing w:line="320" w:lineRule="atLeast"/>
        <w:ind w:leftChars="100" w:left="210"/>
        <w:jc w:val="left"/>
        <w:rPr>
          <w:rFonts w:ascii="ＭＳ 明朝" w:hAnsi="ＭＳ 明朝"/>
          <w:color w:val="000000" w:themeColor="text1"/>
          <w:sz w:val="22"/>
        </w:rPr>
      </w:pPr>
      <w:r w:rsidRPr="001C7C44">
        <w:rPr>
          <w:rFonts w:ascii="ＭＳ 明朝" w:hAnsi="ＭＳ 明朝" w:hint="eastAsia"/>
          <w:color w:val="000000" w:themeColor="text1"/>
          <w:sz w:val="22"/>
        </w:rPr>
        <w:t xml:space="preserve">共同研究責任者　</w:t>
      </w:r>
    </w:p>
    <w:p w14:paraId="73B80790" w14:textId="77777777" w:rsidR="00014B1F" w:rsidRPr="001C7C44" w:rsidRDefault="00014B1F" w:rsidP="00014B1F">
      <w:pPr>
        <w:tabs>
          <w:tab w:val="left" w:pos="1134"/>
        </w:tabs>
        <w:snapToGrid w:val="0"/>
        <w:spacing w:line="320" w:lineRule="atLeast"/>
        <w:ind w:leftChars="100" w:left="210"/>
        <w:jc w:val="left"/>
        <w:rPr>
          <w:rFonts w:ascii="ＭＳ 明朝" w:hAnsi="ＭＳ 明朝"/>
          <w:color w:val="000000" w:themeColor="text1"/>
          <w:sz w:val="22"/>
        </w:rPr>
      </w:pPr>
      <w:r>
        <w:rPr>
          <w:rFonts w:ascii="ＭＳ 明朝" w:hAnsi="ＭＳ 明朝" w:hint="eastAsia"/>
          <w:color w:val="000000" w:themeColor="text1"/>
          <w:sz w:val="22"/>
        </w:rPr>
        <w:t xml:space="preserve">沖縄県立中部病院　腎臓内科　西岡典宏、矢野裕之、須藤航　　</w:t>
      </w:r>
    </w:p>
    <w:p w14:paraId="760720DC" w14:textId="77777777" w:rsidR="00744E52" w:rsidRPr="00014B1F" w:rsidRDefault="00744E52" w:rsidP="00E822CB">
      <w:pPr>
        <w:pStyle w:val="a7"/>
        <w:tabs>
          <w:tab w:val="left" w:pos="1700"/>
          <w:tab w:val="left" w:pos="2160"/>
          <w:tab w:val="left" w:pos="3170"/>
          <w:tab w:val="left" w:pos="5760"/>
          <w:tab w:val="left" w:pos="6005"/>
        </w:tabs>
        <w:ind w:leftChars="0" w:left="420"/>
        <w:rPr>
          <w:szCs w:val="21"/>
        </w:rPr>
      </w:pPr>
    </w:p>
    <w:p w14:paraId="0A849A60" w14:textId="77777777" w:rsidR="00FC32C0" w:rsidRDefault="00FC32C0" w:rsidP="00FC32C0">
      <w:pPr>
        <w:ind w:firstLineChars="100" w:firstLine="210"/>
        <w:jc w:val="left"/>
      </w:pPr>
      <w:r>
        <w:rPr>
          <w:rFonts w:hint="eastAsia"/>
        </w:rPr>
        <w:t>【本研究に関する問い合わせ先】</w:t>
      </w:r>
    </w:p>
    <w:p w14:paraId="1C23117F" w14:textId="77777777" w:rsidR="00FC32C0" w:rsidRDefault="00014B1F" w:rsidP="00FC32C0">
      <w:pPr>
        <w:ind w:firstLineChars="100" w:firstLine="210"/>
        <w:jc w:val="left"/>
      </w:pPr>
      <w:r>
        <w:rPr>
          <w:rFonts w:hint="eastAsia"/>
        </w:rPr>
        <w:t>沖縄県立中部病院　診療科名：腎臓</w:t>
      </w:r>
      <w:r w:rsidR="00FC32C0">
        <w:rPr>
          <w:rFonts w:hint="eastAsia"/>
        </w:rPr>
        <w:t>内科　担当者：</w:t>
      </w:r>
      <w:r w:rsidRPr="001C7C44">
        <w:rPr>
          <w:rFonts w:hAnsi="ＭＳ 明朝" w:hint="eastAsia"/>
          <w:color w:val="000000" w:themeColor="text1"/>
          <w:sz w:val="22"/>
        </w:rPr>
        <w:t>耒田善彦</w:t>
      </w:r>
    </w:p>
    <w:p w14:paraId="0862E698" w14:textId="77777777" w:rsidR="00FC32C0" w:rsidRDefault="00FC32C0" w:rsidP="00FC32C0">
      <w:pPr>
        <w:ind w:firstLineChars="100" w:firstLine="210"/>
        <w:jc w:val="left"/>
      </w:pPr>
      <w:r>
        <w:rPr>
          <w:rFonts w:hint="eastAsia"/>
        </w:rPr>
        <w:t>沖縄県うるま市宮里</w:t>
      </w:r>
      <w:r>
        <w:rPr>
          <w:rFonts w:hint="eastAsia"/>
        </w:rPr>
        <w:t>281</w:t>
      </w:r>
      <w:r>
        <w:rPr>
          <w:rFonts w:hint="eastAsia"/>
        </w:rPr>
        <w:t>番地</w:t>
      </w:r>
    </w:p>
    <w:p w14:paraId="55350433" w14:textId="77777777" w:rsidR="00FC32C0" w:rsidRDefault="00FC32C0" w:rsidP="00FC32C0">
      <w:pPr>
        <w:ind w:firstLineChars="100" w:firstLine="210"/>
        <w:jc w:val="left"/>
      </w:pPr>
      <w:r>
        <w:rPr>
          <w:rFonts w:hint="eastAsia"/>
        </w:rPr>
        <w:t>TEL</w:t>
      </w:r>
      <w:r>
        <w:rPr>
          <w:rFonts w:hint="eastAsia"/>
        </w:rPr>
        <w:t>：</w:t>
      </w:r>
      <w:r>
        <w:rPr>
          <w:rFonts w:hint="eastAsia"/>
        </w:rPr>
        <w:t xml:space="preserve">098-973-4111 </w:t>
      </w:r>
      <w:r>
        <w:rPr>
          <w:rFonts w:hint="eastAsia"/>
        </w:rPr>
        <w:t>（代表）（内線</w:t>
      </w:r>
      <w:r w:rsidR="00014B1F">
        <w:rPr>
          <w:rFonts w:hint="eastAsia"/>
        </w:rPr>
        <w:t>2085</w:t>
      </w:r>
      <w:r>
        <w:rPr>
          <w:rFonts w:hint="eastAsia"/>
        </w:rPr>
        <w:t>）</w:t>
      </w:r>
    </w:p>
    <w:bookmarkEnd w:id="4"/>
    <w:bookmarkEnd w:id="5"/>
    <w:p w14:paraId="6DEEEE18" w14:textId="77777777" w:rsidR="00744E52" w:rsidRPr="00FC32C0" w:rsidRDefault="00744E52" w:rsidP="00E822CB">
      <w:pPr>
        <w:pStyle w:val="a7"/>
        <w:tabs>
          <w:tab w:val="left" w:pos="1700"/>
          <w:tab w:val="left" w:pos="2160"/>
          <w:tab w:val="left" w:pos="3170"/>
          <w:tab w:val="left" w:pos="5760"/>
          <w:tab w:val="left" w:pos="6005"/>
        </w:tabs>
        <w:ind w:leftChars="0" w:left="420"/>
        <w:rPr>
          <w:szCs w:val="21"/>
        </w:rPr>
      </w:pPr>
    </w:p>
    <w:sectPr w:rsidR="00744E52" w:rsidRPr="00FC3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B09AA" w14:textId="77777777" w:rsidR="00C07851" w:rsidRDefault="00C07851" w:rsidP="005856AD">
      <w:r>
        <w:separator/>
      </w:r>
    </w:p>
  </w:endnote>
  <w:endnote w:type="continuationSeparator" w:id="0">
    <w:p w14:paraId="6533EDD4" w14:textId="77777777" w:rsidR="00C07851" w:rsidRDefault="00C07851"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EE732" w14:textId="77777777" w:rsidR="00C07851" w:rsidRDefault="00C07851" w:rsidP="005856AD">
      <w:r>
        <w:separator/>
      </w:r>
    </w:p>
  </w:footnote>
  <w:footnote w:type="continuationSeparator" w:id="0">
    <w:p w14:paraId="59BAA928" w14:textId="77777777" w:rsidR="00C07851" w:rsidRDefault="00C07851" w:rsidP="005856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21FB"/>
    <w:multiLevelType w:val="hybridMultilevel"/>
    <w:tmpl w:val="63C60390"/>
    <w:lvl w:ilvl="0" w:tplc="AA8AFE90">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0C037680"/>
    <w:multiLevelType w:val="hybridMultilevel"/>
    <w:tmpl w:val="3C62F8AE"/>
    <w:lvl w:ilvl="0" w:tplc="B2CCAEC4">
      <w:start w:val="1"/>
      <w:numFmt w:val="decimalEnclosedCircle"/>
      <w:lvlText w:val="%1"/>
      <w:lvlJc w:val="left"/>
      <w:pPr>
        <w:ind w:left="720" w:hanging="360"/>
      </w:pPr>
      <w:rPr>
        <w:rFonts w:ascii="ＭＳ 明朝" w:hAnsi="ＭＳ 明朝" w:cs="ＭＳ 明朝" w:hint="default"/>
      </w:rPr>
    </w:lvl>
    <w:lvl w:ilvl="1" w:tplc="9DF69630">
      <w:start w:val="3"/>
      <w:numFmt w:val="bullet"/>
      <w:lvlText w:val="□"/>
      <w:lvlJc w:val="left"/>
      <w:pPr>
        <w:ind w:left="780" w:hanging="360"/>
      </w:pPr>
      <w:rPr>
        <w:rFonts w:ascii="ＭＳ 明朝" w:eastAsia="ＭＳ 明朝" w:hAnsi="ＭＳ 明朝" w:cstheme="minorBidi"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133973"/>
    <w:multiLevelType w:val="hybridMultilevel"/>
    <w:tmpl w:val="088C275C"/>
    <w:lvl w:ilvl="0" w:tplc="6930B57C">
      <w:start w:val="1"/>
      <w:numFmt w:val="decimal"/>
      <w:lvlText w:val="%1)"/>
      <w:lvlJc w:val="left"/>
      <w:pPr>
        <w:ind w:left="987" w:hanging="420"/>
      </w:pPr>
      <w:rPr>
        <w:rFonts w:hint="eastAsia"/>
        <w:lang w:val="en-US"/>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1AA13C93"/>
    <w:multiLevelType w:val="hybridMultilevel"/>
    <w:tmpl w:val="5EC41E64"/>
    <w:lvl w:ilvl="0" w:tplc="F1BC4774">
      <w:start w:val="1"/>
      <w:numFmt w:val="decimalEnclosedCircle"/>
      <w:lvlText w:val="%1"/>
      <w:lvlJc w:val="left"/>
      <w:pPr>
        <w:ind w:left="720" w:hanging="360"/>
      </w:pPr>
      <w:rPr>
        <w:rFonts w:ascii="ＭＳ 明朝" w:hAnsi="ＭＳ 明朝" w:cs="ＭＳ 明朝"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1222D"/>
    <w:multiLevelType w:val="hybridMultilevel"/>
    <w:tmpl w:val="DBDC0316"/>
    <w:lvl w:ilvl="0" w:tplc="C5B40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947CFD"/>
    <w:multiLevelType w:val="hybridMultilevel"/>
    <w:tmpl w:val="A2869596"/>
    <w:lvl w:ilvl="0" w:tplc="800003F8">
      <w:numFmt w:val="bullet"/>
      <w:lvlText w:val="・"/>
      <w:lvlJc w:val="left"/>
      <w:pPr>
        <w:ind w:left="764" w:hanging="480"/>
      </w:pPr>
      <w:rPr>
        <w:rFonts w:ascii="ＭＳ 明朝" w:eastAsia="ＭＳ 明朝" w:hAnsi="ＭＳ 明朝" w:cstheme="minorBidi" w:hint="eastAsia"/>
        <w:color w:val="auto"/>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6">
    <w:nsid w:val="3AA34506"/>
    <w:multiLevelType w:val="hybridMultilevel"/>
    <w:tmpl w:val="689EEB8A"/>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7">
    <w:nsid w:val="4C9D65BF"/>
    <w:multiLevelType w:val="hybridMultilevel"/>
    <w:tmpl w:val="6BD40C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6F0DBC"/>
    <w:multiLevelType w:val="hybridMultilevel"/>
    <w:tmpl w:val="F424CE56"/>
    <w:lvl w:ilvl="0" w:tplc="6930B57C">
      <w:start w:val="1"/>
      <w:numFmt w:val="decimal"/>
      <w:lvlText w:val="%1)"/>
      <w:lvlJc w:val="left"/>
      <w:pPr>
        <w:ind w:left="987" w:hanging="420"/>
      </w:pPr>
      <w:rPr>
        <w:rFonts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nsid w:val="7B314C83"/>
    <w:multiLevelType w:val="multilevel"/>
    <w:tmpl w:val="19BA3A6C"/>
    <w:lvl w:ilvl="0">
      <w:start w:val="1"/>
      <w:numFmt w:val="decimal"/>
      <w:lvlText w:val="%1."/>
      <w:lvlJc w:val="left"/>
      <w:pPr>
        <w:ind w:left="425" w:hanging="425"/>
      </w:pPr>
      <w:rPr>
        <w:rFonts w:hint="eastAsia"/>
        <w:sz w:val="24"/>
      </w:rPr>
    </w:lvl>
    <w:lvl w:ilvl="1">
      <w:start w:val="1"/>
      <w:numFmt w:val="decimal"/>
      <w:lvlText w:val="%1.%2."/>
      <w:lvlJc w:val="left"/>
      <w:pPr>
        <w:ind w:left="567" w:hanging="567"/>
      </w:pPr>
      <w:rPr>
        <w:rFonts w:asciiTheme="majorHAnsi" w:hAnsiTheme="majorHAnsi" w:cstheme="majorHAnsi" w:hint="default"/>
        <w:b/>
        <w:color w:val="auto"/>
        <w:sz w:val="22"/>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7FB527DB"/>
    <w:multiLevelType w:val="hybridMultilevel"/>
    <w:tmpl w:val="CC0C7DD4"/>
    <w:lvl w:ilvl="0" w:tplc="800003F8">
      <w:numFmt w:val="bullet"/>
      <w:lvlText w:val="・"/>
      <w:lvlJc w:val="left"/>
      <w:pPr>
        <w:ind w:left="630" w:hanging="42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8"/>
  </w:num>
  <w:num w:numId="3">
    <w:abstractNumId w:val="3"/>
  </w:num>
  <w:num w:numId="4">
    <w:abstractNumId w:val="9"/>
  </w:num>
  <w:num w:numId="5">
    <w:abstractNumId w:val="4"/>
  </w:num>
  <w:num w:numId="6">
    <w:abstractNumId w:val="7"/>
  </w:num>
  <w:num w:numId="7">
    <w:abstractNumId w:val="1"/>
  </w:num>
  <w:num w:numId="8">
    <w:abstractNumId w:val="10"/>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14B1F"/>
    <w:rsid w:val="001429FC"/>
    <w:rsid w:val="0016082D"/>
    <w:rsid w:val="001879B9"/>
    <w:rsid w:val="001A64D1"/>
    <w:rsid w:val="00244451"/>
    <w:rsid w:val="0028273C"/>
    <w:rsid w:val="003C30C2"/>
    <w:rsid w:val="003E58F0"/>
    <w:rsid w:val="00424CB9"/>
    <w:rsid w:val="005279BC"/>
    <w:rsid w:val="005644B7"/>
    <w:rsid w:val="00582B01"/>
    <w:rsid w:val="005856AD"/>
    <w:rsid w:val="00744E52"/>
    <w:rsid w:val="0076058A"/>
    <w:rsid w:val="007D3FBF"/>
    <w:rsid w:val="007E1BA7"/>
    <w:rsid w:val="00813436"/>
    <w:rsid w:val="0081605E"/>
    <w:rsid w:val="00886C8B"/>
    <w:rsid w:val="008C619B"/>
    <w:rsid w:val="00A77F2C"/>
    <w:rsid w:val="00AA3D58"/>
    <w:rsid w:val="00B43FD9"/>
    <w:rsid w:val="00BB27E5"/>
    <w:rsid w:val="00C07851"/>
    <w:rsid w:val="00C46EDD"/>
    <w:rsid w:val="00D30C4F"/>
    <w:rsid w:val="00D747C1"/>
    <w:rsid w:val="00D92D8E"/>
    <w:rsid w:val="00DD0036"/>
    <w:rsid w:val="00DE53AC"/>
    <w:rsid w:val="00E822CB"/>
    <w:rsid w:val="00FB203F"/>
    <w:rsid w:val="00FC32C0"/>
    <w:rsid w:val="00FD2131"/>
    <w:rsid w:val="00FE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5E2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22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822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10">
    <w:name w:val="見出し 1 (文字)"/>
    <w:basedOn w:val="a0"/>
    <w:link w:val="1"/>
    <w:uiPriority w:val="9"/>
    <w:rsid w:val="00E822CB"/>
    <w:rPr>
      <w:rFonts w:asciiTheme="majorHAnsi" w:eastAsiaTheme="majorEastAsia" w:hAnsiTheme="majorHAnsi" w:cstheme="majorBidi"/>
      <w:sz w:val="24"/>
      <w:szCs w:val="24"/>
    </w:rPr>
  </w:style>
  <w:style w:type="character" w:customStyle="1" w:styleId="20">
    <w:name w:val="見出し 2 (文字)"/>
    <w:basedOn w:val="a0"/>
    <w:link w:val="2"/>
    <w:uiPriority w:val="9"/>
    <w:rsid w:val="00E822CB"/>
    <w:rPr>
      <w:rFonts w:asciiTheme="majorHAnsi" w:eastAsiaTheme="majorEastAsia" w:hAnsiTheme="majorHAnsi" w:cstheme="majorBidi"/>
    </w:rPr>
  </w:style>
  <w:style w:type="paragraph" w:styleId="a7">
    <w:name w:val="List Paragraph"/>
    <w:basedOn w:val="a"/>
    <w:uiPriority w:val="34"/>
    <w:qFormat/>
    <w:rsid w:val="00E822CB"/>
    <w:pPr>
      <w:ind w:leftChars="400" w:left="840"/>
    </w:pPr>
  </w:style>
  <w:style w:type="paragraph" w:customStyle="1" w:styleId="EndNoteBibliography">
    <w:name w:val="EndNote Bibliography"/>
    <w:basedOn w:val="a"/>
    <w:rsid w:val="00E822CB"/>
    <w:pPr>
      <w:jc w:val="left"/>
    </w:pPr>
    <w:rPr>
      <w:rFonts w:ascii="Century" w:hAnsi="Century"/>
      <w:sz w:val="20"/>
    </w:rPr>
  </w:style>
  <w:style w:type="paragraph" w:styleId="21">
    <w:name w:val="Body Text Indent 2"/>
    <w:basedOn w:val="a"/>
    <w:link w:val="22"/>
    <w:rsid w:val="00014B1F"/>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014B1F"/>
    <w:rPr>
      <w:rFonts w:ascii="Century" w:eastAsia="ＭＳ 明朝" w:hAnsi="Century" w:cs="Times New Roman"/>
      <w:szCs w:val="20"/>
    </w:rPr>
  </w:style>
  <w:style w:type="character" w:styleId="a8">
    <w:name w:val="Hyperlink"/>
    <w:uiPriority w:val="99"/>
    <w:rsid w:val="00014B1F"/>
    <w:rPr>
      <w:color w:val="0000FF"/>
      <w:u w:val="single"/>
    </w:rPr>
  </w:style>
  <w:style w:type="paragraph" w:customStyle="1" w:styleId="11">
    <w:name w:val="リスト段落1"/>
    <w:basedOn w:val="a"/>
    <w:rsid w:val="00014B1F"/>
    <w:pPr>
      <w:spacing w:line="40" w:lineRule="atLeast"/>
      <w:ind w:leftChars="400" w:left="840"/>
    </w:pPr>
    <w:rPr>
      <w:rFonts w:ascii="ＭＳ 明朝" w:eastAsia="ＭＳ 明朝" w:hAnsi="Times New Roman" w:cs="Times New Roman"/>
    </w:rPr>
  </w:style>
  <w:style w:type="paragraph" w:customStyle="1" w:styleId="a9">
    <w:name w:val="一太郎８/９"/>
    <w:rsid w:val="00014B1F"/>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38DB-15A2-5341-8365-7F458D80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耒田善彦</cp:lastModifiedBy>
  <cp:revision>2</cp:revision>
  <cp:lastPrinted>2015-06-08T02:30:00Z</cp:lastPrinted>
  <dcterms:created xsi:type="dcterms:W3CDTF">2017-12-08T01:19:00Z</dcterms:created>
  <dcterms:modified xsi:type="dcterms:W3CDTF">2017-12-08T01:19:00Z</dcterms:modified>
</cp:coreProperties>
</file>